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71" w:rsidRPr="00C749E8" w:rsidRDefault="00DA7671" w:rsidP="00DA7671">
      <w:pPr>
        <w:jc w:val="center"/>
        <w:rPr>
          <w:rFonts w:ascii="標楷體" w:eastAsia="標楷體" w:hAnsi="標楷體"/>
          <w:b/>
          <w:color w:val="0070C0"/>
          <w:sz w:val="32"/>
          <w:szCs w:val="32"/>
        </w:rPr>
      </w:pPr>
      <w:r w:rsidRPr="00C749E8">
        <w:rPr>
          <w:rFonts w:ascii="標楷體" w:eastAsia="標楷體" w:hAnsi="標楷體"/>
          <w:b/>
          <w:color w:val="0070C0"/>
          <w:sz w:val="32"/>
          <w:szCs w:val="32"/>
        </w:rPr>
        <w:t>國立羅東高級工業職業學校高職優質化輔助方案</w:t>
      </w:r>
    </w:p>
    <w:p w:rsidR="00DA7671" w:rsidRPr="00C749E8" w:rsidRDefault="00DA7671" w:rsidP="00DA7671">
      <w:pPr>
        <w:jc w:val="center"/>
        <w:rPr>
          <w:rFonts w:ascii="標楷體" w:eastAsia="標楷體" w:hAnsi="標楷體"/>
          <w:color w:val="0070C0"/>
        </w:rPr>
      </w:pPr>
      <w:bookmarkStart w:id="0" w:name="_GoBack"/>
      <w:r w:rsidRPr="00C749E8">
        <w:rPr>
          <w:rFonts w:ascii="標楷體" w:eastAsia="標楷體" w:hAnsi="標楷體"/>
          <w:b/>
          <w:color w:val="0070C0"/>
          <w:sz w:val="32"/>
          <w:szCs w:val="32"/>
        </w:rPr>
        <w:t>「全國法規資料庫查詢」比賽實施計畫</w:t>
      </w:r>
    </w:p>
    <w:bookmarkEnd w:id="0"/>
    <w:p w:rsidR="00DA7671" w:rsidRPr="00C749E8" w:rsidRDefault="00DA7671" w:rsidP="00DA7671">
      <w:pPr>
        <w:jc w:val="right"/>
        <w:rPr>
          <w:rFonts w:ascii="標楷體" w:eastAsia="標楷體" w:hAnsi="標楷體" w:hint="eastAsia"/>
          <w:color w:val="0070C0"/>
          <w:sz w:val="16"/>
          <w:szCs w:val="16"/>
        </w:rPr>
      </w:pPr>
    </w:p>
    <w:p w:rsidR="00DA7671" w:rsidRPr="00C749E8" w:rsidRDefault="00DA7671" w:rsidP="00DA7671">
      <w:pPr>
        <w:jc w:val="right"/>
        <w:rPr>
          <w:rFonts w:ascii="標楷體" w:eastAsia="標楷體" w:hAnsi="標楷體"/>
          <w:color w:val="0070C0"/>
          <w:sz w:val="20"/>
          <w:szCs w:val="20"/>
        </w:rPr>
      </w:pPr>
      <w:r w:rsidRPr="00C749E8">
        <w:rPr>
          <w:rFonts w:ascii="標楷體" w:eastAsia="標楷體" w:hAnsi="標楷體"/>
          <w:color w:val="0070C0"/>
          <w:sz w:val="20"/>
          <w:szCs w:val="20"/>
        </w:rPr>
        <w:t>106.6.21 行政會報通過 107 年 04 月 25 日行政會報通過</w:t>
      </w:r>
    </w:p>
    <w:p w:rsidR="00DA7671" w:rsidRPr="00C749E8" w:rsidRDefault="00DA7671" w:rsidP="00DA7671">
      <w:pPr>
        <w:jc w:val="right"/>
        <w:rPr>
          <w:rFonts w:ascii="標楷體" w:eastAsia="標楷體" w:hAnsi="標楷體"/>
          <w:color w:val="0070C0"/>
          <w:sz w:val="20"/>
          <w:szCs w:val="20"/>
        </w:rPr>
      </w:pPr>
      <w:r w:rsidRPr="00C749E8">
        <w:rPr>
          <w:rFonts w:ascii="標楷體" w:eastAsia="標楷體" w:hAnsi="標楷體"/>
          <w:color w:val="0070C0"/>
          <w:sz w:val="20"/>
          <w:szCs w:val="20"/>
        </w:rPr>
        <w:t>107 年 04 月 25 日行政會報通過</w:t>
      </w:r>
    </w:p>
    <w:p w:rsidR="00DA7671" w:rsidRPr="00C749E8" w:rsidRDefault="00DA7671" w:rsidP="00DA7671">
      <w:pPr>
        <w:jc w:val="right"/>
        <w:rPr>
          <w:rFonts w:ascii="標楷體" w:eastAsia="標楷體" w:hAnsi="標楷體"/>
          <w:color w:val="0070C0"/>
          <w:sz w:val="20"/>
          <w:szCs w:val="20"/>
        </w:rPr>
      </w:pPr>
      <w:r w:rsidRPr="00C749E8">
        <w:rPr>
          <w:rFonts w:eastAsia="標楷體"/>
          <w:color w:val="0070C0"/>
          <w:sz w:val="20"/>
          <w:szCs w:val="20"/>
        </w:rPr>
        <w:t>10</w:t>
      </w:r>
      <w:r w:rsidRPr="00C749E8">
        <w:rPr>
          <w:rFonts w:eastAsia="標楷體" w:hint="eastAsia"/>
          <w:color w:val="0070C0"/>
          <w:sz w:val="20"/>
          <w:szCs w:val="20"/>
        </w:rPr>
        <w:t>9</w:t>
      </w:r>
      <w:r w:rsidRPr="00C749E8">
        <w:rPr>
          <w:rFonts w:eastAsia="標楷體"/>
          <w:color w:val="0070C0"/>
          <w:sz w:val="20"/>
          <w:szCs w:val="20"/>
        </w:rPr>
        <w:t>年</w:t>
      </w:r>
      <w:r w:rsidRPr="00C749E8">
        <w:rPr>
          <w:rFonts w:eastAsia="標楷體" w:hint="eastAsia"/>
          <w:color w:val="0070C0"/>
          <w:sz w:val="20"/>
          <w:szCs w:val="20"/>
        </w:rPr>
        <w:t>3</w:t>
      </w:r>
      <w:r w:rsidRPr="00C749E8">
        <w:rPr>
          <w:rFonts w:eastAsia="標楷體"/>
          <w:color w:val="0070C0"/>
          <w:sz w:val="20"/>
          <w:szCs w:val="20"/>
        </w:rPr>
        <w:t>月</w:t>
      </w:r>
      <w:r w:rsidRPr="00C749E8">
        <w:rPr>
          <w:rFonts w:eastAsia="標楷體" w:hint="eastAsia"/>
          <w:color w:val="0070C0"/>
          <w:sz w:val="20"/>
          <w:szCs w:val="20"/>
        </w:rPr>
        <w:t>18</w:t>
      </w:r>
      <w:r w:rsidRPr="00C749E8">
        <w:rPr>
          <w:rFonts w:eastAsia="標楷體"/>
          <w:color w:val="0070C0"/>
          <w:sz w:val="20"/>
          <w:szCs w:val="20"/>
        </w:rPr>
        <w:t>日行政會報</w:t>
      </w:r>
      <w:r w:rsidRPr="00C749E8">
        <w:rPr>
          <w:rFonts w:eastAsia="標楷體" w:hint="eastAsia"/>
          <w:color w:val="0070C0"/>
          <w:sz w:val="20"/>
          <w:szCs w:val="20"/>
        </w:rPr>
        <w:t>提案</w:t>
      </w:r>
      <w:r w:rsidRPr="00C749E8">
        <w:rPr>
          <w:rFonts w:eastAsia="標楷體"/>
          <w:color w:val="0070C0"/>
          <w:sz w:val="20"/>
          <w:szCs w:val="20"/>
        </w:rPr>
        <w:t>修訂</w:t>
      </w:r>
      <w:r w:rsidRPr="00C749E8">
        <w:rPr>
          <w:rFonts w:eastAsia="標楷體" w:hint="eastAsia"/>
          <w:color w:val="0070C0"/>
          <w:sz w:val="20"/>
          <w:szCs w:val="20"/>
        </w:rPr>
        <w:t>通過</w:t>
      </w:r>
    </w:p>
    <w:p w:rsidR="00DA7671" w:rsidRPr="00C749E8" w:rsidRDefault="00DA7671" w:rsidP="00DA7671">
      <w:pPr>
        <w:rPr>
          <w:rFonts w:ascii="標楷體" w:eastAsia="標楷體" w:hAnsi="標楷體" w:hint="eastAsia"/>
          <w:color w:val="0070C0"/>
        </w:rPr>
      </w:pPr>
    </w:p>
    <w:p w:rsidR="00DA7671" w:rsidRPr="00C749E8" w:rsidRDefault="00DA7671" w:rsidP="00DA7671">
      <w:pPr>
        <w:spacing w:line="240" w:lineRule="auto"/>
        <w:ind w:left="480" w:hangingChars="200" w:hanging="480"/>
        <w:rPr>
          <w:rFonts w:ascii="標楷體" w:eastAsia="標楷體" w:hAnsi="標楷體"/>
          <w:color w:val="0070C0"/>
        </w:rPr>
      </w:pPr>
      <w:r w:rsidRPr="00C749E8">
        <w:rPr>
          <w:rFonts w:ascii="標楷體" w:eastAsia="標楷體" w:hAnsi="標楷體"/>
          <w:color w:val="0070C0"/>
        </w:rPr>
        <w:t>一、主旨：為提升法治素養，加強學生的法治觀念、推廣善用全國法規資料庫入口網站，特舉辦本</w:t>
      </w:r>
    </w:p>
    <w:p w:rsidR="00DA7671" w:rsidRPr="00C749E8" w:rsidRDefault="00DA7671" w:rsidP="00DA7671">
      <w:pPr>
        <w:spacing w:line="240" w:lineRule="auto"/>
        <w:ind w:left="480" w:hangingChars="200" w:hanging="480"/>
        <w:rPr>
          <w:rFonts w:ascii="標楷體" w:eastAsia="標楷體" w:hAnsi="標楷體"/>
          <w:color w:val="0070C0"/>
        </w:rPr>
      </w:pPr>
      <w:r w:rsidRPr="00C749E8">
        <w:rPr>
          <w:rFonts w:ascii="標楷體" w:eastAsia="標楷體" w:hAnsi="標楷體" w:hint="eastAsia"/>
          <w:color w:val="0070C0"/>
        </w:rPr>
        <w:t xml:space="preserve">    </w:t>
      </w:r>
      <w:r w:rsidRPr="00C749E8">
        <w:rPr>
          <w:rFonts w:ascii="標楷體" w:eastAsia="標楷體" w:hAnsi="標楷體"/>
          <w:color w:val="0070C0"/>
        </w:rPr>
        <w:t xml:space="preserve">競賽。 </w:t>
      </w:r>
    </w:p>
    <w:p w:rsidR="00DA7671" w:rsidRPr="00C749E8" w:rsidRDefault="00DA7671" w:rsidP="00DA7671">
      <w:pPr>
        <w:spacing w:line="240" w:lineRule="auto"/>
        <w:ind w:left="480" w:hangingChars="200" w:hanging="480"/>
        <w:rPr>
          <w:rFonts w:ascii="標楷體" w:eastAsia="標楷體" w:hAnsi="標楷體"/>
          <w:color w:val="0070C0"/>
        </w:rPr>
      </w:pPr>
      <w:r w:rsidRPr="00C749E8">
        <w:rPr>
          <w:rFonts w:ascii="標楷體" w:eastAsia="標楷體" w:hAnsi="標楷體"/>
          <w:color w:val="0070C0"/>
        </w:rPr>
        <w:t xml:space="preserve">二、目的：希望透過活動的辦理，使學生在運用全國法規資料庫的過程中對法治概念有更廣泛的認知與深入瞭解，建立知法守法觀念並靈活運用豐富的法規資料庫資源。 </w:t>
      </w:r>
    </w:p>
    <w:p w:rsidR="00DA7671" w:rsidRPr="00C749E8" w:rsidRDefault="00DA7671" w:rsidP="00DA7671">
      <w:pPr>
        <w:rPr>
          <w:rFonts w:ascii="標楷體" w:eastAsia="標楷體" w:hAnsi="標楷體"/>
          <w:color w:val="0070C0"/>
        </w:rPr>
      </w:pPr>
      <w:r w:rsidRPr="00C749E8">
        <w:rPr>
          <w:rFonts w:ascii="標楷體" w:eastAsia="標楷體" w:hAnsi="標楷體"/>
          <w:color w:val="0070C0"/>
        </w:rPr>
        <w:t>三、活動時間：配合學校每學期行事曆舉辦。</w:t>
      </w:r>
    </w:p>
    <w:p w:rsidR="00DA7671" w:rsidRPr="00C749E8" w:rsidRDefault="00DA7671" w:rsidP="00DA7671">
      <w:pPr>
        <w:rPr>
          <w:rFonts w:ascii="標楷體" w:eastAsia="標楷體" w:hAnsi="標楷體"/>
          <w:color w:val="0070C0"/>
        </w:rPr>
      </w:pPr>
      <w:r w:rsidRPr="00C749E8">
        <w:rPr>
          <w:rFonts w:ascii="標楷體" w:eastAsia="標楷體" w:hAnsi="標楷體"/>
          <w:color w:val="0070C0"/>
        </w:rPr>
        <w:t xml:space="preserve">四、活動地點：圖書館資訊室。 </w:t>
      </w:r>
    </w:p>
    <w:p w:rsidR="00DA7671" w:rsidRPr="00C749E8" w:rsidRDefault="00DA7671" w:rsidP="00DA7671">
      <w:pPr>
        <w:rPr>
          <w:rFonts w:ascii="標楷體" w:eastAsia="標楷體" w:hAnsi="標楷體"/>
          <w:color w:val="0070C0"/>
        </w:rPr>
      </w:pPr>
      <w:r w:rsidRPr="00C749E8">
        <w:rPr>
          <w:rFonts w:ascii="標楷體" w:eastAsia="標楷體" w:hAnsi="標楷體"/>
          <w:color w:val="0070C0"/>
        </w:rPr>
        <w:t xml:space="preserve">五、主辦單位：圖書館。 </w:t>
      </w:r>
    </w:p>
    <w:p w:rsidR="00DA7671" w:rsidRPr="00C749E8" w:rsidRDefault="00DA7671" w:rsidP="00DA7671">
      <w:pPr>
        <w:rPr>
          <w:rFonts w:ascii="標楷體" w:eastAsia="標楷體" w:hAnsi="標楷體"/>
          <w:color w:val="0070C0"/>
        </w:rPr>
      </w:pPr>
      <w:r w:rsidRPr="00C749E8">
        <w:rPr>
          <w:rFonts w:ascii="標楷體" w:eastAsia="標楷體" w:hAnsi="標楷體"/>
          <w:color w:val="0070C0"/>
        </w:rPr>
        <w:t xml:space="preserve">六、協辦單位：社會科教學研究會。 </w:t>
      </w:r>
    </w:p>
    <w:p w:rsidR="00DA7671" w:rsidRPr="00C749E8" w:rsidRDefault="00DA7671" w:rsidP="00DA7671">
      <w:pPr>
        <w:rPr>
          <w:rFonts w:ascii="標楷體" w:eastAsia="標楷體" w:hAnsi="標楷體"/>
          <w:color w:val="0070C0"/>
        </w:rPr>
      </w:pPr>
      <w:r w:rsidRPr="00C749E8">
        <w:rPr>
          <w:rFonts w:ascii="標楷體" w:eastAsia="標楷體" w:hAnsi="標楷體"/>
          <w:color w:val="0070C0"/>
        </w:rPr>
        <w:t xml:space="preserve">七、參加對象：一、二、三年級每班推派二位代表參加。 </w:t>
      </w:r>
    </w:p>
    <w:p w:rsidR="00DA7671" w:rsidRPr="00C749E8" w:rsidRDefault="00DA7671" w:rsidP="00DA7671">
      <w:pPr>
        <w:ind w:left="480" w:hangingChars="200" w:hanging="480"/>
        <w:rPr>
          <w:rFonts w:ascii="標楷體" w:eastAsia="標楷體" w:hAnsi="標楷體"/>
          <w:color w:val="0070C0"/>
        </w:rPr>
      </w:pPr>
      <w:r w:rsidRPr="00C749E8">
        <w:rPr>
          <w:rFonts w:ascii="標楷體" w:eastAsia="標楷體" w:hAnsi="標楷體"/>
          <w:color w:val="0070C0"/>
        </w:rPr>
        <w:t xml:space="preserve">八、比賽方式：在給定的時間內取得比賽題目，利用網路搜尋功能，找到合適的資訊完成作答。 </w:t>
      </w:r>
    </w:p>
    <w:p w:rsidR="00DA7671" w:rsidRPr="00C749E8" w:rsidRDefault="00DA7671" w:rsidP="00DA7671">
      <w:pPr>
        <w:ind w:left="480" w:hangingChars="200" w:hanging="480"/>
        <w:rPr>
          <w:rFonts w:ascii="標楷體" w:eastAsia="標楷體" w:hAnsi="標楷體"/>
          <w:color w:val="0070C0"/>
        </w:rPr>
      </w:pPr>
      <w:r w:rsidRPr="00C749E8">
        <w:rPr>
          <w:rFonts w:ascii="標楷體" w:eastAsia="標楷體" w:hAnsi="標楷體"/>
          <w:color w:val="0070C0"/>
        </w:rPr>
        <w:t>九、獎勵方式：分年級依成績高低取前三名，頒發獎狀以資鼓勵</w:t>
      </w:r>
      <w:r w:rsidRPr="00C749E8">
        <w:rPr>
          <w:rFonts w:ascii="標楷體" w:eastAsia="標楷體" w:hAnsi="標楷體" w:hint="eastAsia"/>
          <w:color w:val="0070C0"/>
        </w:rPr>
        <w:t>，</w:t>
      </w:r>
      <w:r w:rsidRPr="00C749E8">
        <w:rPr>
          <w:rFonts w:ascii="標楷體" w:eastAsia="標楷體" w:hAnsi="標楷體"/>
          <w:color w:val="0070C0"/>
        </w:rPr>
        <w:t>並另記嘉獎一次。</w:t>
      </w:r>
    </w:p>
    <w:p w:rsidR="00DA7671" w:rsidRPr="00C749E8" w:rsidRDefault="00DA7671" w:rsidP="00DA7671">
      <w:pPr>
        <w:widowControl w:val="0"/>
        <w:snapToGrid w:val="0"/>
        <w:spacing w:afterLines="50" w:after="180"/>
        <w:ind w:left="480" w:hangingChars="200" w:hanging="480"/>
        <w:rPr>
          <w:rFonts w:ascii="標楷體" w:eastAsia="標楷體" w:hAnsi="標楷體"/>
          <w:color w:val="0070C0"/>
        </w:rPr>
      </w:pPr>
      <w:r w:rsidRPr="00C749E8">
        <w:rPr>
          <w:rFonts w:ascii="標楷體" w:eastAsia="標楷體" w:hAnsi="標楷體"/>
          <w:color w:val="0070C0"/>
        </w:rPr>
        <w:t>十、本計畫經提本校行政</w:t>
      </w:r>
      <w:r w:rsidRPr="00C749E8">
        <w:rPr>
          <w:rFonts w:ascii="標楷體" w:eastAsia="標楷體" w:hAnsi="標楷體" w:hint="eastAsia"/>
          <w:color w:val="0070C0"/>
        </w:rPr>
        <w:t>會議</w:t>
      </w:r>
      <w:r w:rsidRPr="00C749E8">
        <w:rPr>
          <w:rFonts w:ascii="標楷體" w:eastAsia="標楷體" w:hAnsi="標楷體"/>
          <w:color w:val="0070C0"/>
        </w:rPr>
        <w:t>通過，並經校長核定後公佈實施，修正時亦同。</w:t>
      </w:r>
    </w:p>
    <w:p w:rsidR="00DA7671" w:rsidRPr="00C749E8" w:rsidRDefault="00DA7671" w:rsidP="00DA7671">
      <w:pPr>
        <w:rPr>
          <w:color w:val="0070C0"/>
        </w:rPr>
      </w:pPr>
    </w:p>
    <w:p w:rsidR="00DA7671" w:rsidRPr="00C749E8" w:rsidRDefault="00DA7671" w:rsidP="00DA7671">
      <w:pPr>
        <w:rPr>
          <w:color w:val="0070C0"/>
        </w:rPr>
      </w:pPr>
    </w:p>
    <w:p w:rsidR="00DA7671" w:rsidRPr="00C749E8" w:rsidRDefault="00DA7671" w:rsidP="00DA7671">
      <w:pPr>
        <w:rPr>
          <w:color w:val="0070C0"/>
        </w:rPr>
      </w:pPr>
    </w:p>
    <w:p w:rsidR="00DA7671" w:rsidRPr="00C749E8" w:rsidRDefault="00DA7671" w:rsidP="00DA7671">
      <w:pPr>
        <w:rPr>
          <w:color w:val="0070C0"/>
        </w:rPr>
      </w:pPr>
    </w:p>
    <w:p w:rsidR="00DA7671" w:rsidRPr="00C749E8" w:rsidRDefault="00DA7671" w:rsidP="00DA7671">
      <w:pPr>
        <w:rPr>
          <w:color w:val="0070C0"/>
        </w:rPr>
      </w:pPr>
    </w:p>
    <w:p w:rsidR="00DA7671" w:rsidRPr="00C749E8" w:rsidRDefault="00DA7671" w:rsidP="00DA7671">
      <w:pPr>
        <w:rPr>
          <w:color w:val="0070C0"/>
        </w:rPr>
      </w:pPr>
    </w:p>
    <w:p w:rsidR="00DA7671" w:rsidRPr="00C749E8" w:rsidRDefault="00DA7671" w:rsidP="00DA7671">
      <w:pPr>
        <w:rPr>
          <w:color w:val="0070C0"/>
        </w:rPr>
      </w:pPr>
    </w:p>
    <w:p w:rsidR="004128C4" w:rsidRPr="00DA7671" w:rsidRDefault="004128C4"/>
    <w:sectPr w:rsidR="004128C4" w:rsidRPr="00DA76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A2" w:rsidRDefault="004411A2" w:rsidP="00DA7671">
      <w:pPr>
        <w:spacing w:line="240" w:lineRule="auto"/>
      </w:pPr>
      <w:r>
        <w:separator/>
      </w:r>
    </w:p>
  </w:endnote>
  <w:endnote w:type="continuationSeparator" w:id="0">
    <w:p w:rsidR="004411A2" w:rsidRDefault="004411A2" w:rsidP="00DA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A2" w:rsidRDefault="004411A2" w:rsidP="00DA7671">
      <w:pPr>
        <w:spacing w:line="240" w:lineRule="auto"/>
      </w:pPr>
      <w:r>
        <w:separator/>
      </w:r>
    </w:p>
  </w:footnote>
  <w:footnote w:type="continuationSeparator" w:id="0">
    <w:p w:rsidR="004411A2" w:rsidRDefault="004411A2" w:rsidP="00DA76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D1"/>
    <w:rsid w:val="004128C4"/>
    <w:rsid w:val="004411A2"/>
    <w:rsid w:val="005125D1"/>
    <w:rsid w:val="00DA7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919737-5781-4F82-97D1-E881DD01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671"/>
    <w:pPr>
      <w:spacing w:line="0" w:lineRule="atLeas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671"/>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4">
    <w:name w:val="頁首 字元"/>
    <w:basedOn w:val="a0"/>
    <w:link w:val="a3"/>
    <w:uiPriority w:val="99"/>
    <w:rsid w:val="00DA7671"/>
    <w:rPr>
      <w:sz w:val="20"/>
      <w:szCs w:val="20"/>
    </w:rPr>
  </w:style>
  <w:style w:type="paragraph" w:styleId="a5">
    <w:name w:val="footer"/>
    <w:basedOn w:val="a"/>
    <w:link w:val="a6"/>
    <w:uiPriority w:val="99"/>
    <w:unhideWhenUsed/>
    <w:rsid w:val="00DA7671"/>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6">
    <w:name w:val="頁尾 字元"/>
    <w:basedOn w:val="a0"/>
    <w:link w:val="a5"/>
    <w:uiPriority w:val="99"/>
    <w:rsid w:val="00DA76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2020-10-20T01:53:00Z</dcterms:created>
  <dcterms:modified xsi:type="dcterms:W3CDTF">2020-10-20T01:54:00Z</dcterms:modified>
</cp:coreProperties>
</file>