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2A" w:rsidRPr="00AD744B" w:rsidRDefault="00E13412" w:rsidP="000E497F">
      <w:pPr>
        <w:rPr>
          <w:sz w:val="22"/>
          <w:szCs w:val="22"/>
        </w:rPr>
      </w:pPr>
      <w:r>
        <w:rPr>
          <w:noProof/>
          <w:sz w:val="22"/>
          <w:szCs w:val="22"/>
        </w:rPr>
        <w:pict>
          <v:rect id="_x0000_s1027" style="position:absolute;margin-left:837pt;margin-top:0;width:220.5pt;height:125.65pt;z-index:-251658240" wrapcoords="-73 0 -73 21436 21600 21436 21600 0 -73 0" stroked="f">
            <v:textbox style="mso-next-textbox:#_x0000_s1027">
              <w:txbxContent>
                <w:p w:rsidR="006E2A28" w:rsidRDefault="006E2A28" w:rsidP="006E2A28">
                  <w:pPr>
                    <w:spacing w:line="400" w:lineRule="exact"/>
                    <w:rPr>
                      <w:rFonts w:eastAsia="文鼎粗行楷"/>
                      <w:color w:val="993366"/>
                      <w:sz w:val="28"/>
                    </w:rPr>
                  </w:pPr>
                  <w:smartTag w:uri="urn:schemas-microsoft-com:office:smarttags" w:element="chsdate">
                    <w:smartTagPr>
                      <w:attr w:name="Year" w:val="1990"/>
                      <w:attr w:name="Month" w:val="3"/>
                      <w:attr w:name="Day" w:val="30"/>
                      <w:attr w:name="IsLunarDate" w:val="False"/>
                      <w:attr w:name="IsROCDate" w:val="False"/>
                    </w:smartTagPr>
                    <w:r>
                      <w:rPr>
                        <w:rFonts w:eastAsia="文鼎粗行楷" w:hint="eastAsia"/>
                        <w:color w:val="993366"/>
                        <w:sz w:val="28"/>
                      </w:rPr>
                      <w:t>九十年三月三十日</w:t>
                    </w:r>
                  </w:smartTag>
                  <w:r>
                    <w:rPr>
                      <w:rFonts w:eastAsia="文鼎粗行楷" w:hint="eastAsia"/>
                      <w:color w:val="993366"/>
                      <w:sz w:val="28"/>
                    </w:rPr>
                    <w:t>創刊</w:t>
                  </w:r>
                </w:p>
                <w:p w:rsidR="006E2A28" w:rsidRPr="006E2A28" w:rsidRDefault="004E3687" w:rsidP="006E2A28">
                  <w:pPr>
                    <w:spacing w:line="400" w:lineRule="exact"/>
                    <w:rPr>
                      <w:rFonts w:eastAsia="文鼎粗行楷"/>
                      <w:color w:val="993366"/>
                      <w:sz w:val="28"/>
                    </w:rPr>
                  </w:pPr>
                  <w:r>
                    <w:rPr>
                      <w:rFonts w:eastAsia="文鼎粗行楷" w:hint="eastAsia"/>
                      <w:color w:val="993366"/>
                      <w:sz w:val="28"/>
                    </w:rPr>
                    <w:t>一百零六</w:t>
                  </w:r>
                  <w:r w:rsidR="006E2A28" w:rsidRPr="006E2A28">
                    <w:rPr>
                      <w:rFonts w:eastAsia="文鼎粗行楷" w:hint="eastAsia"/>
                      <w:color w:val="993366"/>
                      <w:sz w:val="28"/>
                    </w:rPr>
                    <w:t>年</w:t>
                  </w:r>
                  <w:r>
                    <w:rPr>
                      <w:rFonts w:eastAsia="文鼎粗行楷" w:hint="eastAsia"/>
                      <w:color w:val="993366"/>
                      <w:sz w:val="28"/>
                    </w:rPr>
                    <w:t>三</w:t>
                  </w:r>
                  <w:r w:rsidR="006E2A28" w:rsidRPr="006E2A28">
                    <w:rPr>
                      <w:rFonts w:eastAsia="文鼎粗行楷" w:hint="eastAsia"/>
                      <w:color w:val="993366"/>
                      <w:sz w:val="28"/>
                    </w:rPr>
                    <w:t>月</w:t>
                  </w:r>
                  <w:r>
                    <w:rPr>
                      <w:rFonts w:eastAsia="文鼎粗行楷" w:hint="eastAsia"/>
                      <w:color w:val="993366"/>
                      <w:sz w:val="28"/>
                    </w:rPr>
                    <w:t>一</w:t>
                  </w:r>
                  <w:r w:rsidR="006E2A28" w:rsidRPr="006E2A28">
                    <w:rPr>
                      <w:rFonts w:eastAsia="文鼎粗行楷" w:hint="eastAsia"/>
                      <w:color w:val="993366"/>
                      <w:sz w:val="28"/>
                    </w:rPr>
                    <w:t>日出</w:t>
                  </w:r>
                  <w:r w:rsidR="006E2A28">
                    <w:rPr>
                      <w:rFonts w:eastAsia="文鼎粗行楷" w:hint="eastAsia"/>
                      <w:color w:val="993366"/>
                      <w:sz w:val="28"/>
                    </w:rPr>
                    <w:t>刊</w:t>
                  </w:r>
                </w:p>
                <w:p w:rsidR="006E2A28" w:rsidRDefault="006E2A28" w:rsidP="006E2A28">
                  <w:pPr>
                    <w:spacing w:line="360" w:lineRule="exact"/>
                    <w:rPr>
                      <w:rFonts w:ascii="華康魏碑體" w:eastAsia="華康魏碑體" w:hAnsi="細明體"/>
                      <w:color w:val="993366"/>
                      <w:sz w:val="28"/>
                    </w:rPr>
                  </w:pPr>
                  <w:r>
                    <w:rPr>
                      <w:rFonts w:ascii="華康魏碑體" w:eastAsia="華康魏碑體" w:hAnsi="細明體" w:hint="eastAsia"/>
                      <w:color w:val="993366"/>
                      <w:sz w:val="28"/>
                    </w:rPr>
                    <w:t>發 行 人：校長</w:t>
                  </w:r>
                  <w:r w:rsidR="004E3687">
                    <w:rPr>
                      <w:rFonts w:ascii="華康魏碑體" w:eastAsia="華康魏碑體" w:hAnsi="細明體" w:hint="eastAsia"/>
                      <w:color w:val="993366"/>
                      <w:sz w:val="28"/>
                    </w:rPr>
                    <w:t>張以方</w:t>
                  </w:r>
                </w:p>
                <w:p w:rsidR="006E2A28" w:rsidRDefault="006E2A28" w:rsidP="006E2A28">
                  <w:pPr>
                    <w:spacing w:line="360" w:lineRule="exact"/>
                    <w:rPr>
                      <w:rFonts w:ascii="華康魏碑體" w:eastAsia="華康魏碑體" w:hAnsi="細明體"/>
                      <w:color w:val="993366"/>
                      <w:sz w:val="28"/>
                    </w:rPr>
                  </w:pPr>
                  <w:r>
                    <w:rPr>
                      <w:rFonts w:ascii="華康魏碑體" w:eastAsia="華康魏碑體" w:hAnsi="細明體" w:hint="eastAsia"/>
                      <w:color w:val="993366"/>
                      <w:sz w:val="28"/>
                    </w:rPr>
                    <w:t>指導：羅東高工輔導工作委員會</w:t>
                  </w:r>
                </w:p>
                <w:p w:rsidR="006E2A28" w:rsidRDefault="006E2A28" w:rsidP="006E2A28">
                  <w:pPr>
                    <w:spacing w:line="360" w:lineRule="exact"/>
                    <w:rPr>
                      <w:rFonts w:ascii="華康魏碑體" w:eastAsia="華康魏碑體"/>
                      <w:color w:val="993366"/>
                    </w:rPr>
                  </w:pPr>
                  <w:r>
                    <w:rPr>
                      <w:rFonts w:ascii="華康魏碑體" w:eastAsia="華康魏碑體" w:hAnsi="細明體" w:hint="eastAsia"/>
                      <w:color w:val="993366"/>
                      <w:sz w:val="28"/>
                    </w:rPr>
                    <w:t>執行編輯：羅東高工輔導室</w:t>
                  </w:r>
                </w:p>
              </w:txbxContent>
            </v:textbox>
            <w10:wrap type="tight"/>
          </v:rect>
        </w:pict>
      </w:r>
      <w:r>
        <w:rPr>
          <w:noProof/>
          <w:sz w:val="22"/>
          <w:szCs w:val="22"/>
        </w:rPr>
        <w:pict>
          <v:rect id="_x0000_s1026" style="position:absolute;margin-left:261pt;margin-top:0;width:541.5pt;height:89.75pt;z-index:-251659264" wrapcoords="-32 -164 -32 21436 21632 21436 21632 -164 -32 -164" filled="f" strokecolor="#936">
            <v:textbox style="mso-next-textbox:#_x0000_s1026">
              <w:txbxContent>
                <w:p w:rsidR="00B9505B" w:rsidRDefault="006E2A28" w:rsidP="006E2A28">
                  <w:pPr>
                    <w:jc w:val="distribute"/>
                    <w:rPr>
                      <w:rFonts w:ascii="華康行書體" w:eastAsia="華康行書體" w:hAnsi="細明體"/>
                      <w:b/>
                      <w:bCs/>
                      <w:color w:val="0000FF"/>
                      <w:sz w:val="32"/>
                    </w:rPr>
                  </w:pPr>
                  <w:r w:rsidRPr="00340A25">
                    <w:rPr>
                      <w:rFonts w:ascii="文鼎古印體" w:eastAsia="文鼎古印體" w:hint="eastAsia"/>
                      <w:w w:val="200"/>
                      <w:sz w:val="28"/>
                      <w:szCs w:val="28"/>
                    </w:rPr>
                    <w:t>羅工輔導通訊</w:t>
                  </w:r>
                  <w:r w:rsidR="00B9505B">
                    <w:rPr>
                      <w:rFonts w:ascii="華康行書體" w:eastAsia="華康行書體" w:hAnsi="細明體" w:hint="eastAsia"/>
                      <w:b/>
                      <w:bCs/>
                      <w:color w:val="0000FF"/>
                      <w:sz w:val="32"/>
                    </w:rPr>
                    <w:t xml:space="preserve"> </w:t>
                  </w:r>
                </w:p>
                <w:p w:rsidR="006E2A28" w:rsidRPr="00B9505B" w:rsidRDefault="00B26B8F" w:rsidP="006E2A28">
                  <w:pPr>
                    <w:jc w:val="distribute"/>
                    <w:rPr>
                      <w:rFonts w:ascii="標楷體" w:eastAsia="標楷體" w:hAnsi="標楷體"/>
                      <w:w w:val="200"/>
                      <w:sz w:val="44"/>
                      <w:szCs w:val="44"/>
                    </w:rPr>
                  </w:pPr>
                  <w:r w:rsidRPr="00B9505B">
                    <w:rPr>
                      <w:rFonts w:ascii="標楷體" w:eastAsia="標楷體" w:hAnsi="標楷體"/>
                      <w:noProof/>
                      <w:color w:val="800000"/>
                      <w:sz w:val="44"/>
                      <w:szCs w:val="44"/>
                    </w:rPr>
                    <w:drawing>
                      <wp:inline distT="0" distB="0" distL="0" distR="0">
                        <wp:extent cx="281940" cy="266700"/>
                        <wp:effectExtent l="19050" t="0" r="3810" b="0"/>
                        <wp:docPr id="1" name="圖片 1" descr="kinoha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ha3s"/>
                                <pic:cNvPicPr>
                                  <a:picLocks noChangeAspect="1" noChangeArrowheads="1"/>
                                </pic:cNvPicPr>
                              </pic:nvPicPr>
                              <pic:blipFill>
                                <a:blip r:embed="rId8"/>
                                <a:srcRect/>
                                <a:stretch>
                                  <a:fillRect/>
                                </a:stretch>
                              </pic:blipFill>
                              <pic:spPr bwMode="auto">
                                <a:xfrm>
                                  <a:off x="0" y="0"/>
                                  <a:ext cx="281940" cy="266700"/>
                                </a:xfrm>
                                <a:prstGeom prst="rect">
                                  <a:avLst/>
                                </a:prstGeom>
                                <a:noFill/>
                                <a:ln w="9525">
                                  <a:noFill/>
                                  <a:miter lim="800000"/>
                                  <a:headEnd/>
                                  <a:tailEnd/>
                                </a:ln>
                              </pic:spPr>
                            </pic:pic>
                          </a:graphicData>
                        </a:graphic>
                      </wp:inline>
                    </w:drawing>
                  </w:r>
                  <w:r w:rsidR="00DF06F8">
                    <w:rPr>
                      <w:rFonts w:ascii="華康圓緣體W4" w:eastAsia="華康圓緣體W4" w:hAnsi="標楷體" w:hint="eastAsia"/>
                      <w:sz w:val="56"/>
                      <w:szCs w:val="56"/>
                    </w:rPr>
                    <w:t>界線</w:t>
                  </w:r>
                  <w:r w:rsidR="00982624">
                    <w:rPr>
                      <w:rFonts w:ascii="華康圓緣體W4" w:eastAsia="華康圓緣體W4" w:hAnsi="標楷體" w:hint="eastAsia"/>
                      <w:sz w:val="56"/>
                      <w:szCs w:val="56"/>
                    </w:rPr>
                    <w:t>的重要</w:t>
                  </w:r>
                  <w:r w:rsidR="00B9505B" w:rsidRPr="00B9505B">
                    <w:rPr>
                      <w:rFonts w:ascii="標楷體" w:eastAsia="標楷體" w:hAnsi="標楷體"/>
                      <w:noProof/>
                      <w:sz w:val="44"/>
                      <w:szCs w:val="44"/>
                    </w:rPr>
                    <w:drawing>
                      <wp:inline distT="0" distB="0" distL="0" distR="0">
                        <wp:extent cx="281940" cy="266700"/>
                        <wp:effectExtent l="19050" t="0" r="3810" b="0"/>
                        <wp:docPr id="6" name="圖片 1" descr="kinoha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oha3s"/>
                                <pic:cNvPicPr>
                                  <a:picLocks noChangeAspect="1" noChangeArrowheads="1"/>
                                </pic:cNvPicPr>
                              </pic:nvPicPr>
                              <pic:blipFill>
                                <a:blip r:embed="rId8"/>
                                <a:srcRect/>
                                <a:stretch>
                                  <a:fillRect/>
                                </a:stretch>
                              </pic:blipFill>
                              <pic:spPr bwMode="auto">
                                <a:xfrm>
                                  <a:off x="0" y="0"/>
                                  <a:ext cx="281940" cy="266700"/>
                                </a:xfrm>
                                <a:prstGeom prst="rect">
                                  <a:avLst/>
                                </a:prstGeom>
                                <a:noFill/>
                                <a:ln w="9525">
                                  <a:noFill/>
                                  <a:miter lim="800000"/>
                                  <a:headEnd/>
                                  <a:tailEnd/>
                                </a:ln>
                              </pic:spPr>
                            </pic:pic>
                          </a:graphicData>
                        </a:graphic>
                      </wp:inline>
                    </w:drawing>
                  </w:r>
                  <w:r w:rsidR="006E2A28" w:rsidRPr="00B9505B">
                    <w:rPr>
                      <w:rFonts w:ascii="標楷體" w:eastAsia="標楷體" w:hAnsi="標楷體"/>
                      <w:sz w:val="44"/>
                      <w:szCs w:val="44"/>
                    </w:rPr>
                    <w:t xml:space="preserve"> </w:t>
                  </w:r>
                </w:p>
              </w:txbxContent>
            </v:textbox>
            <w10:wrap type="tight"/>
          </v:rect>
        </w:pict>
      </w:r>
    </w:p>
    <w:p w:rsidR="006E2A28" w:rsidRPr="00AD744B" w:rsidRDefault="006E2A28" w:rsidP="000E497F">
      <w:pPr>
        <w:rPr>
          <w:sz w:val="22"/>
          <w:szCs w:val="22"/>
        </w:rPr>
      </w:pPr>
    </w:p>
    <w:p w:rsidR="006E2A28" w:rsidRPr="00AD744B" w:rsidRDefault="006E2A28" w:rsidP="000E497F">
      <w:pPr>
        <w:rPr>
          <w:sz w:val="22"/>
          <w:szCs w:val="22"/>
        </w:rPr>
      </w:pPr>
    </w:p>
    <w:p w:rsidR="006E2A28" w:rsidRPr="00AD744B" w:rsidRDefault="006E2A28" w:rsidP="000E497F">
      <w:pPr>
        <w:rPr>
          <w:sz w:val="22"/>
          <w:szCs w:val="22"/>
        </w:rPr>
      </w:pPr>
    </w:p>
    <w:p w:rsidR="006E2A28" w:rsidRPr="00AD744B" w:rsidRDefault="006E2A28" w:rsidP="000E497F">
      <w:pPr>
        <w:rPr>
          <w:sz w:val="22"/>
          <w:szCs w:val="22"/>
        </w:rPr>
      </w:pPr>
    </w:p>
    <w:p w:rsidR="00BB1B2A" w:rsidRDefault="00BB1B2A" w:rsidP="0076189C">
      <w:pPr>
        <w:widowControl/>
        <w:spacing w:line="0" w:lineRule="atLeast"/>
        <w:jc w:val="both"/>
        <w:rPr>
          <w:rFonts w:ascii="標楷體" w:eastAsia="標楷體" w:hAnsi="標楷體"/>
          <w:color w:val="943634" w:themeColor="accent2" w:themeShade="BF"/>
          <w:sz w:val="28"/>
          <w:szCs w:val="28"/>
          <w:bdr w:val="single" w:sz="4" w:space="0" w:color="auto"/>
        </w:rPr>
      </w:pPr>
    </w:p>
    <w:p w:rsidR="00BB1B2A" w:rsidRDefault="00BB1B2A" w:rsidP="0076189C">
      <w:pPr>
        <w:widowControl/>
        <w:spacing w:line="0" w:lineRule="atLeast"/>
        <w:jc w:val="both"/>
        <w:rPr>
          <w:rFonts w:ascii="標楷體" w:eastAsia="標楷體" w:hAnsi="標楷體"/>
          <w:color w:val="943634" w:themeColor="accent2" w:themeShade="BF"/>
          <w:sz w:val="28"/>
          <w:szCs w:val="28"/>
          <w:bdr w:val="single" w:sz="4" w:space="0" w:color="auto"/>
        </w:rPr>
      </w:pPr>
    </w:p>
    <w:p w:rsidR="00456CE3" w:rsidRPr="007A3DB0" w:rsidRDefault="00DF06F8" w:rsidP="0076189C">
      <w:pPr>
        <w:widowControl/>
        <w:spacing w:line="0" w:lineRule="atLeast"/>
        <w:jc w:val="both"/>
        <w:rPr>
          <w:rFonts w:eastAsia="標楷體"/>
          <w:color w:val="333333"/>
          <w:sz w:val="22"/>
          <w:szCs w:val="22"/>
        </w:rPr>
      </w:pPr>
      <w:r>
        <w:rPr>
          <w:rFonts w:ascii="標楷體" w:eastAsia="標楷體" w:hAnsi="標楷體" w:hint="eastAsia"/>
          <w:color w:val="943634" w:themeColor="accent2" w:themeShade="BF"/>
          <w:sz w:val="28"/>
          <w:szCs w:val="28"/>
          <w:bdr w:val="single" w:sz="4" w:space="0" w:color="auto"/>
        </w:rPr>
        <w:t>未成年</w:t>
      </w:r>
      <w:r w:rsidR="00815142">
        <w:rPr>
          <w:rFonts w:ascii="標楷體" w:eastAsia="標楷體" w:hAnsi="標楷體" w:hint="eastAsia"/>
          <w:color w:val="943634" w:themeColor="accent2" w:themeShade="BF"/>
          <w:sz w:val="28"/>
          <w:szCs w:val="28"/>
          <w:bdr w:val="single" w:sz="4" w:space="0" w:color="auto"/>
        </w:rPr>
        <w:t>人的戀愛防線</w:t>
      </w:r>
      <w:r w:rsidR="005C24E1" w:rsidRPr="00AD744B">
        <w:rPr>
          <w:rFonts w:eastAsia="標楷體" w:hint="eastAsia"/>
          <w:color w:val="800000"/>
          <w:sz w:val="22"/>
          <w:szCs w:val="22"/>
        </w:rPr>
        <w:t xml:space="preserve"> </w:t>
      </w:r>
      <w:r w:rsidR="005C24E1" w:rsidRPr="00AD744B">
        <w:rPr>
          <w:rFonts w:eastAsia="標楷體"/>
          <w:color w:val="333333"/>
          <w:sz w:val="22"/>
          <w:szCs w:val="22"/>
        </w:rPr>
        <w:t>～</w:t>
      </w:r>
      <w:r w:rsidR="005C24E1">
        <w:rPr>
          <w:rFonts w:eastAsia="標楷體" w:hint="eastAsia"/>
          <w:color w:val="333333"/>
          <w:sz w:val="22"/>
          <w:szCs w:val="22"/>
        </w:rPr>
        <w:t>資料來源：</w:t>
      </w:r>
      <w:r w:rsidRPr="00BA14E6">
        <w:rPr>
          <w:rFonts w:ascii="標楷體" w:eastAsia="標楷體" w:hAnsi="標楷體"/>
        </w:rPr>
        <w:t>文／蔡振州（少年調查官）</w:t>
      </w:r>
    </w:p>
    <w:p w:rsidR="0076189C" w:rsidRPr="000B007E" w:rsidRDefault="00DF06F8" w:rsidP="0076189C">
      <w:pPr>
        <w:keepNext/>
        <w:framePr w:dropCap="drop" w:lines="3" w:wrap="around" w:vAnchor="text" w:hAnchor="text"/>
        <w:spacing w:line="936" w:lineRule="exact"/>
        <w:jc w:val="both"/>
        <w:textAlignment w:val="baseline"/>
        <w:rPr>
          <w:rFonts w:ascii="標楷體" w:eastAsia="標楷體" w:hAnsi="標楷體" w:cs="新細明體"/>
          <w:bCs/>
          <w:kern w:val="0"/>
          <w:sz w:val="96"/>
          <w:szCs w:val="96"/>
        </w:rPr>
      </w:pPr>
      <w:r>
        <w:rPr>
          <w:rFonts w:ascii="標楷體" w:eastAsia="標楷體" w:hAnsi="標楷體" w:cs="新細明體" w:hint="eastAsia"/>
          <w:bCs/>
          <w:kern w:val="0"/>
          <w:sz w:val="96"/>
          <w:szCs w:val="96"/>
        </w:rPr>
        <w:t>家</w:t>
      </w:r>
    </w:p>
    <w:p w:rsidR="00DF06F8" w:rsidRDefault="00DF06F8" w:rsidP="00DF06F8">
      <w:pPr>
        <w:rPr>
          <w:rFonts w:ascii="標楷體" w:eastAsia="標楷體" w:hAnsi="標楷體"/>
        </w:rPr>
      </w:pPr>
      <w:r w:rsidRPr="00BA14E6">
        <w:rPr>
          <w:rFonts w:ascii="標楷體" w:eastAsia="標楷體" w:hAnsi="標楷體"/>
        </w:rPr>
        <w:t>俊讀國中時，與學妹雅筑交往。他升上高一後，因為出席狀況不佳而被迫休學，在物流公司工作。因為較早進入社會，交友也比同年齡的人來得複雜，不乏一些地方上的小混混。家俊總是能用甜言蜜語逗得雅筑非常歡欣，甚至以「性行為是愛的表現」等話語央求雅筑與他發生關係。某日兩人偷嘗禁果，家俊在雅筑不知情的狀況下，偷拍她的私密照，私藏於手機。雅筑升上高中後，開始有了社團生活，活潑外向的她，與社團學長柏嘉越走越近。正所謂近水樓臺先得月，過沒多久，雅筑以生活沒有交集為由向家俊提出分手。家俊不滿女友變心，在朋友的慫恿下，先是打電話以「找道上朋友讓你好看」的話恐嚇雅筑；又集合了一群不良少年在柏嘉回家的路上堵他，拳打腳踢一番。更糟糕的是，他還用通訊軟體將雅筑的私密照傳給她的同學，企圖詆毀她的名譽。</w:t>
      </w:r>
    </w:p>
    <w:p w:rsidR="00DF06F8" w:rsidRPr="00BA14E6" w:rsidRDefault="00DF06F8" w:rsidP="00DF06F8">
      <w:pPr>
        <w:rPr>
          <w:rFonts w:ascii="標楷體" w:eastAsia="標楷體" w:hAnsi="標楷體"/>
        </w:rPr>
      </w:pPr>
      <w:r w:rsidRPr="00BA14E6">
        <w:rPr>
          <w:rFonts w:ascii="標楷體" w:eastAsia="標楷體" w:hAnsi="標楷體"/>
          <w:b/>
        </w:rPr>
        <w:t>IQ動動腦</w:t>
      </w:r>
      <w:r w:rsidRPr="00BA14E6">
        <w:rPr>
          <w:rFonts w:ascii="標楷體" w:eastAsia="標楷體" w:hAnsi="標楷體"/>
        </w:rPr>
        <w:br/>
        <w:t>未成年人兩情相悅就能發生性行為嗎？偷拍與散布他人私密照的行為有沒有違法？</w:t>
      </w:r>
    </w:p>
    <w:p w:rsidR="00DF06F8" w:rsidRPr="00DF06F8" w:rsidRDefault="00DF06F8" w:rsidP="00DF06F8">
      <w:pPr>
        <w:rPr>
          <w:rFonts w:ascii="標楷體" w:eastAsia="標楷體" w:hAnsi="標楷體"/>
        </w:rPr>
      </w:pPr>
      <w:r w:rsidRPr="008E104C">
        <w:rPr>
          <w:rFonts w:ascii="標楷體" w:eastAsia="標楷體" w:hAnsi="標楷體"/>
          <w:b/>
        </w:rPr>
        <w:t>法源探索</w:t>
      </w:r>
      <w:r w:rsidRPr="008E104C">
        <w:rPr>
          <w:rFonts w:ascii="標楷體" w:eastAsia="標楷體" w:hAnsi="標楷體"/>
          <w:b/>
        </w:rPr>
        <w:br/>
      </w:r>
      <w:r w:rsidR="00815142">
        <w:rPr>
          <w:rFonts w:ascii="標楷體" w:eastAsia="標楷體" w:hAnsi="標楷體" w:hint="eastAsia"/>
        </w:rPr>
        <w:t xml:space="preserve">    </w:t>
      </w:r>
      <w:r w:rsidRPr="00BA14E6">
        <w:rPr>
          <w:rFonts w:ascii="標楷體" w:eastAsia="標楷體" w:hAnsi="標楷體"/>
        </w:rPr>
        <w:t>在現行法的規範下，不論何人，即使雙方你情我願，只要與未滿十六歲之人發生性行為（包括性交及猥褻），都可能構成違法。未經允許偷拍他人私密照的行為，即構成刑法第三百一十五條之一中所規定的「無故以錄音、照相、錄影或電磁紀錄竊錄他人非公開之活動、言論、談話或身體隱私部位者」。</w:t>
      </w:r>
      <w:r w:rsidRPr="00BA14E6">
        <w:rPr>
          <w:rFonts w:ascii="標楷體" w:eastAsia="標楷體" w:hAnsi="標楷體"/>
        </w:rPr>
        <w:br/>
      </w:r>
      <w:r w:rsidR="00815142">
        <w:rPr>
          <w:rFonts w:ascii="標楷體" w:eastAsia="標楷體" w:hAnsi="標楷體" w:hint="eastAsia"/>
        </w:rPr>
        <w:t xml:space="preserve">    </w:t>
      </w:r>
      <w:r w:rsidRPr="00BA14E6">
        <w:rPr>
          <w:rFonts w:ascii="標楷體" w:eastAsia="標楷體" w:hAnsi="標楷體"/>
        </w:rPr>
        <w:t>家俊以通訊軟體將雅筑私密照傳給他人閱覽的行為，也可能觸犯兒童及少年性剝削防制條例第三十八條的規定：「散布、播送或販賣兒童或少年為性交、猥褻行為之圖畫、照片、影片、影帶、光碟、電子訊號或其他物品，或公然陳列，或以他法供人觀覽、聽聞者。」另外，像是電話恐嚇雅筑、聚眾毆打柏嘉的行徑，只要雅筑有心生畏懼的事實，博嘉也能提出驗傷證明，即可對家俊及其同夥共犯提起恐嚇危安罪與傷害罪告訴。</w:t>
      </w:r>
    </w:p>
    <w:p w:rsidR="00BB1B2A" w:rsidRPr="007575EA" w:rsidRDefault="00BB1B2A" w:rsidP="007575EA">
      <w:pPr>
        <w:rPr>
          <w:rFonts w:ascii="標楷體" w:eastAsia="標楷體" w:hAnsi="標楷體"/>
        </w:rPr>
      </w:pPr>
      <w:r w:rsidRPr="00BB1B2A">
        <w:rPr>
          <w:rFonts w:ascii="標楷體" w:eastAsia="標楷體" w:hAnsi="標楷體" w:cs="新細明體" w:hint="eastAsia"/>
          <w:bCs/>
          <w:noProof/>
          <w:kern w:val="0"/>
        </w:rPr>
        <w:drawing>
          <wp:inline distT="0" distB="0" distL="0" distR="0">
            <wp:extent cx="6621780" cy="228600"/>
            <wp:effectExtent l="0" t="0" r="7620" b="0"/>
            <wp:docPr id="7" name="圖片 4" descr="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6"/>
                    <pic:cNvPicPr>
                      <a:picLocks noChangeAspect="1" noChangeArrowheads="1"/>
                    </pic:cNvPicPr>
                  </pic:nvPicPr>
                  <pic:blipFill>
                    <a:blip r:embed="rId9" cstate="print"/>
                    <a:srcRect/>
                    <a:stretch>
                      <a:fillRect/>
                    </a:stretch>
                  </pic:blipFill>
                  <pic:spPr bwMode="auto">
                    <a:xfrm>
                      <a:off x="0" y="0"/>
                      <a:ext cx="6621780" cy="228600"/>
                    </a:xfrm>
                    <a:prstGeom prst="rect">
                      <a:avLst/>
                    </a:prstGeom>
                    <a:noFill/>
                    <a:ln w="9525">
                      <a:noFill/>
                      <a:miter lim="800000"/>
                      <a:headEnd/>
                      <a:tailEnd/>
                    </a:ln>
                  </pic:spPr>
                </pic:pic>
              </a:graphicData>
            </a:graphic>
          </wp:inline>
        </w:drawing>
      </w:r>
    </w:p>
    <w:p w:rsidR="00375BF6" w:rsidRPr="00EA76BC" w:rsidRDefault="006C7BB2" w:rsidP="00375BF6">
      <w:pPr>
        <w:rPr>
          <w:rFonts w:ascii="標楷體" w:eastAsia="標楷體" w:hAnsi="標楷體"/>
        </w:rPr>
      </w:pPr>
      <w:r>
        <w:rPr>
          <w:rFonts w:ascii="標楷體" w:eastAsia="標楷體" w:hAnsi="標楷體" w:hint="eastAsia"/>
          <w:color w:val="943634" w:themeColor="accent2" w:themeShade="BF"/>
          <w:sz w:val="28"/>
          <w:szCs w:val="28"/>
          <w:bdr w:val="single" w:sz="4" w:space="0" w:color="auto"/>
        </w:rPr>
        <w:t>性侵害被害者隱私應受保護</w:t>
      </w:r>
      <w:r w:rsidR="00DF06F8">
        <w:rPr>
          <w:rFonts w:ascii="標楷體" w:eastAsia="標楷體" w:hAnsi="標楷體" w:hint="eastAsia"/>
          <w:color w:val="943634" w:themeColor="accent2" w:themeShade="BF"/>
          <w:sz w:val="28"/>
          <w:szCs w:val="28"/>
          <w:bdr w:val="single" w:sz="4" w:space="0" w:color="auto"/>
        </w:rPr>
        <w:t>權</w:t>
      </w:r>
      <w:r w:rsidR="00F34564" w:rsidRPr="00AD744B">
        <w:rPr>
          <w:rFonts w:eastAsia="標楷體"/>
          <w:color w:val="333333"/>
          <w:sz w:val="22"/>
          <w:szCs w:val="22"/>
        </w:rPr>
        <w:t>～</w:t>
      </w:r>
      <w:r w:rsidR="001C6333">
        <w:rPr>
          <w:rFonts w:eastAsia="標楷體" w:hint="eastAsia"/>
          <w:color w:val="333333"/>
          <w:sz w:val="22"/>
          <w:szCs w:val="22"/>
        </w:rPr>
        <w:t>資料來源</w:t>
      </w:r>
      <w:r w:rsidR="00690794">
        <w:rPr>
          <w:rFonts w:eastAsia="標楷體" w:hint="eastAsia"/>
          <w:color w:val="333333"/>
          <w:sz w:val="22"/>
          <w:szCs w:val="22"/>
        </w:rPr>
        <w:t>：</w:t>
      </w:r>
      <w:r>
        <w:rPr>
          <w:rFonts w:ascii="標楷體" w:eastAsia="標楷體" w:hAnsi="標楷體"/>
        </w:rPr>
        <w:t>文／</w:t>
      </w:r>
      <w:r>
        <w:rPr>
          <w:rFonts w:ascii="標楷體" w:eastAsia="標楷體" w:hAnsi="標楷體" w:hint="eastAsia"/>
        </w:rPr>
        <w:t>柯萱如</w:t>
      </w:r>
      <w:r w:rsidR="00815142" w:rsidRPr="00BA14E6">
        <w:rPr>
          <w:rFonts w:ascii="標楷體" w:eastAsia="標楷體" w:hAnsi="標楷體"/>
        </w:rPr>
        <w:t>（律師）</w:t>
      </w:r>
      <w:r w:rsidR="00375BF6" w:rsidRPr="00EA76BC">
        <w:rPr>
          <w:rFonts w:ascii="標楷體" w:eastAsia="標楷體" w:hAnsi="標楷體"/>
        </w:rPr>
        <w:t xml:space="preserve"> </w:t>
      </w:r>
    </w:p>
    <w:p w:rsidR="00815142" w:rsidRDefault="00547E62" w:rsidP="00493868">
      <w:pPr>
        <w:rPr>
          <w:rFonts w:ascii="標楷體" w:eastAsia="標楷體" w:hAnsi="標楷體"/>
          <w:b/>
        </w:rPr>
      </w:pPr>
      <w:r>
        <w:rPr>
          <w:rFonts w:ascii="標楷體" w:eastAsia="標楷體" w:hAnsi="標楷體" w:hint="eastAsia"/>
        </w:rPr>
        <w:t xml:space="preserve">    </w:t>
      </w:r>
      <w:r w:rsidR="006C7BB2" w:rsidRPr="007D5E8B">
        <w:rPr>
          <w:rFonts w:ascii="標楷體" w:eastAsia="標楷體" w:hAnsi="標楷體"/>
        </w:rPr>
        <w:t>彎彎與阿忠是同班同學，兩人常常在阿忠家一起寫功課。有一天，當兩人寫完功課，阿忠突然對彎彎毛手毛腳，強行與她發生性關係。從此以後，彎彎只要想到這件事就很不舒服，常常失眠，感到莫名恐懼。在家人的陪伴詢問下，她才說出被侵害的事情，家人也協助通報學校與當地警局。承辦案件的老師為了要宣導性侵害防治，未經彎彎與阿忠同意，將事情告訴全班同學。阿忠的朋友大明聽了之後，在社群網站上發文表示：「彎彎自己行為不檢點，勾引阿忠還說謊。」等言論。大明的文章引起了香蕉電視臺的注意，隨即報導此事，並在新聞中透露彎彎跟阿忠的姓名及個人資訊，引起軒然大波。彎彎看到同學的文章與新聞報導後，陷入了恐慌、焦慮與巨大的痛苦中，不知該如何是好……</w:t>
      </w:r>
      <w:r w:rsidR="00815142" w:rsidRPr="00BA14E6">
        <w:rPr>
          <w:rFonts w:ascii="標楷體" w:eastAsia="標楷體" w:hAnsi="標楷體"/>
        </w:rPr>
        <w:t>。</w:t>
      </w:r>
    </w:p>
    <w:p w:rsidR="00982624" w:rsidRDefault="00815142" w:rsidP="00493868">
      <w:pPr>
        <w:rPr>
          <w:rFonts w:ascii="標楷體" w:eastAsia="標楷體" w:hAnsi="標楷體"/>
          <w:b/>
        </w:rPr>
      </w:pPr>
      <w:r w:rsidRPr="00BA14E6">
        <w:rPr>
          <w:rFonts w:ascii="標楷體" w:eastAsia="標楷體" w:hAnsi="標楷體"/>
          <w:b/>
        </w:rPr>
        <w:t>IQ動動腦</w:t>
      </w:r>
    </w:p>
    <w:p w:rsidR="006C7BB2" w:rsidRDefault="006C7BB2" w:rsidP="006C7BB2">
      <w:pPr>
        <w:rPr>
          <w:rFonts w:ascii="標楷體" w:eastAsia="標楷體" w:hAnsi="標楷體"/>
        </w:rPr>
      </w:pPr>
      <w:r w:rsidRPr="00026B21">
        <w:rPr>
          <w:rFonts w:ascii="標楷體" w:eastAsia="標楷體" w:hAnsi="標楷體"/>
        </w:rPr>
        <w:t>公開性侵害案件內容與被害者資訊，有什麼法律責任嗎？</w:t>
      </w: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Default="006C4EAE" w:rsidP="006C7BB2">
      <w:pPr>
        <w:rPr>
          <w:rFonts w:ascii="標楷體" w:eastAsia="標楷體" w:hAnsi="標楷體"/>
        </w:rPr>
      </w:pPr>
    </w:p>
    <w:p w:rsidR="006C4EAE" w:rsidRPr="00026B21" w:rsidRDefault="006C4EAE" w:rsidP="006C7BB2">
      <w:pPr>
        <w:rPr>
          <w:rFonts w:ascii="標楷體" w:eastAsia="標楷體" w:hAnsi="標楷體"/>
        </w:rPr>
      </w:pPr>
    </w:p>
    <w:p w:rsidR="00982624" w:rsidRPr="00815142" w:rsidRDefault="00815142" w:rsidP="00493868">
      <w:pPr>
        <w:rPr>
          <w:rFonts w:ascii="標楷體" w:eastAsia="標楷體" w:hAnsi="標楷體"/>
        </w:rPr>
      </w:pPr>
      <w:r w:rsidRPr="008E104C">
        <w:rPr>
          <w:rFonts w:ascii="標楷體" w:eastAsia="標楷體" w:hAnsi="標楷體"/>
          <w:b/>
        </w:rPr>
        <w:t>法源探索</w:t>
      </w:r>
    </w:p>
    <w:p w:rsidR="006C7BB2" w:rsidRPr="00BA14E6" w:rsidRDefault="00815142" w:rsidP="006C7BB2">
      <w:pPr>
        <w:rPr>
          <w:rFonts w:ascii="標楷體" w:eastAsia="標楷體" w:hAnsi="標楷體"/>
          <w:b/>
          <w:shd w:val="clear" w:color="auto" w:fill="FFFFFF"/>
        </w:rPr>
      </w:pPr>
      <w:r>
        <w:rPr>
          <w:rFonts w:ascii="標楷體" w:eastAsia="標楷體" w:hAnsi="標楷體" w:hint="eastAsia"/>
        </w:rPr>
        <w:t xml:space="preserve">  </w:t>
      </w:r>
      <w:r w:rsidR="006C7BB2" w:rsidRPr="00BA14E6">
        <w:rPr>
          <w:rFonts w:ascii="標楷體" w:eastAsia="標楷體" w:hAnsi="標楷體"/>
        </w:rPr>
        <w:t>當性侵案被害者終於鼓起勇氣，選擇通報並說出被害遭遇，卻可能因隱私沒被保障，讓被害者承受更大的痛苦。因此，在性別平等教育法及性侵害防治法中，都有法律明文規定，任何人都不可未經被害者同意，揭露被害者的隱私。即使是通報或承辦調查案件的老師或警察，或是陪同的社工及親友，原則上都有保密義務。此外，一般人也要避免公開散布相關資訊、或是任意評斷，使被害人個資曝光或因他人不當言論造成二度傷害。媒體更不應詳細描述案件細節，或報導當事人身分。本案中的承辦老師、大明與香蕉電視臺揭露被害人隱私的行為，都違反了法律，可能分別遭到命處一萬元以上，六十萬元以下的罰鍰。大明的公開發文，也可能涉及刑法第三百零九條的公然侮辱罪及第三百一十條的誹謗罪，以及構成民法的侵權行為。</w:t>
      </w:r>
    </w:p>
    <w:p w:rsidR="009A604B" w:rsidRPr="00690794" w:rsidRDefault="00B26B8F" w:rsidP="006C7BB2">
      <w:pPr>
        <w:rPr>
          <w:rFonts w:ascii="標楷體" w:eastAsia="標楷體" w:hAnsi="標楷體"/>
        </w:rPr>
      </w:pPr>
      <w:r>
        <w:rPr>
          <w:rFonts w:eastAsia="標楷體" w:hint="eastAsia"/>
          <w:noProof/>
          <w:color w:val="333333"/>
          <w:sz w:val="22"/>
          <w:szCs w:val="22"/>
        </w:rPr>
        <w:drawing>
          <wp:inline distT="0" distB="0" distL="0" distR="0">
            <wp:extent cx="6621780" cy="228600"/>
            <wp:effectExtent l="0" t="0" r="7620" b="0"/>
            <wp:docPr id="4" name="圖片 4" descr="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6"/>
                    <pic:cNvPicPr>
                      <a:picLocks noChangeAspect="1" noChangeArrowheads="1"/>
                    </pic:cNvPicPr>
                  </pic:nvPicPr>
                  <pic:blipFill>
                    <a:blip r:embed="rId9" cstate="print"/>
                    <a:srcRect/>
                    <a:stretch>
                      <a:fillRect/>
                    </a:stretch>
                  </pic:blipFill>
                  <pic:spPr bwMode="auto">
                    <a:xfrm>
                      <a:off x="0" y="0"/>
                      <a:ext cx="6621780" cy="228600"/>
                    </a:xfrm>
                    <a:prstGeom prst="rect">
                      <a:avLst/>
                    </a:prstGeom>
                    <a:noFill/>
                    <a:ln w="9525">
                      <a:noFill/>
                      <a:miter lim="800000"/>
                      <a:headEnd/>
                      <a:tailEnd/>
                    </a:ln>
                  </pic:spPr>
                </pic:pic>
              </a:graphicData>
            </a:graphic>
          </wp:inline>
        </w:drawing>
      </w:r>
    </w:p>
    <w:p w:rsidR="00815142" w:rsidRDefault="00815142" w:rsidP="00815142">
      <w:pPr>
        <w:widowControl/>
        <w:spacing w:line="0" w:lineRule="atLeast"/>
        <w:rPr>
          <w:rFonts w:ascii="標楷體" w:eastAsia="標楷體" w:hAnsi="標楷體"/>
        </w:rPr>
      </w:pPr>
      <w:r>
        <w:rPr>
          <w:rStyle w:val="a3"/>
          <w:rFonts w:ascii="標楷體" w:eastAsia="標楷體" w:hAnsi="標楷體" w:hint="eastAsia"/>
          <w:color w:val="943634" w:themeColor="accent2" w:themeShade="BF"/>
          <w:sz w:val="28"/>
          <w:szCs w:val="28"/>
          <w:bdr w:val="single" w:sz="4" w:space="0" w:color="auto"/>
        </w:rPr>
        <w:t>未成年兩情相悅</w:t>
      </w:r>
      <w:r w:rsidR="00994808" w:rsidRPr="00994808">
        <w:rPr>
          <w:rFonts w:ascii="標楷體" w:hAnsi="標楷體" w:cs="新細明體"/>
          <w:color w:val="303030"/>
        </w:rPr>
        <w:t xml:space="preserve"> </w:t>
      </w:r>
      <w:r w:rsidR="00062B15" w:rsidRPr="00F00292">
        <w:rPr>
          <w:rFonts w:hint="eastAsia"/>
        </w:rPr>
        <w:t xml:space="preserve">    </w:t>
      </w:r>
      <w:r w:rsidR="00062B15" w:rsidRPr="00AD744B">
        <w:rPr>
          <w:color w:val="333333"/>
          <w:sz w:val="22"/>
          <w:szCs w:val="22"/>
        </w:rPr>
        <w:t>～</w:t>
      </w:r>
      <w:r w:rsidR="00062B15" w:rsidRPr="00C8289B">
        <w:rPr>
          <w:rFonts w:ascii="標楷體" w:eastAsia="標楷體" w:hAnsi="標楷體"/>
          <w:color w:val="333333"/>
          <w:sz w:val="22"/>
          <w:szCs w:val="22"/>
        </w:rPr>
        <w:t>資料</w:t>
      </w:r>
      <w:r w:rsidR="00062B15" w:rsidRPr="00C8289B">
        <w:rPr>
          <w:rFonts w:ascii="標楷體" w:eastAsia="標楷體" w:hAnsi="標楷體" w:hint="eastAsia"/>
          <w:color w:val="333333"/>
          <w:sz w:val="22"/>
          <w:szCs w:val="22"/>
        </w:rPr>
        <w:t>來源：</w:t>
      </w:r>
      <w:r w:rsidRPr="00BA14E6">
        <w:rPr>
          <w:rFonts w:ascii="標楷體" w:eastAsia="標楷體" w:hAnsi="標楷體"/>
        </w:rPr>
        <w:t>文／蔡振州（少年調查官）</w:t>
      </w:r>
    </w:p>
    <w:p w:rsidR="00982624" w:rsidRDefault="00547E62" w:rsidP="00815142">
      <w:pPr>
        <w:widowControl/>
        <w:spacing w:line="0" w:lineRule="atLeast"/>
        <w:rPr>
          <w:rFonts w:ascii="標楷體" w:eastAsia="標楷體" w:hAnsi="標楷體"/>
        </w:rPr>
      </w:pPr>
      <w:r>
        <w:rPr>
          <w:rFonts w:ascii="標楷體" w:eastAsia="標楷體" w:hAnsi="標楷體" w:hint="eastAsia"/>
        </w:rPr>
        <w:t xml:space="preserve">    </w:t>
      </w:r>
      <w:r w:rsidR="00815142" w:rsidRPr="00BA14E6">
        <w:rPr>
          <w:rFonts w:ascii="標楷體" w:eastAsia="標楷體" w:hAnsi="標楷體"/>
        </w:rPr>
        <w:t>十三歲的怡璇，來自父母沒有實質婚姻關係的單親家庭。父不詳，母親仰賴電子工廠大夜班作業員的薪水，獨自養家。怡璇很沒有安全感，自稱交往過多任男朋友，年紀有長有少，關係都不長久；直到遇見大她兩歲的國中學長士偉，陷入熱戀。士偉的家境不好，家中還有房貸，父母都必須外出賺錢。怡璇因為媽媽半夜工作，不喜歡一人待在家，所以放學後常去士偉家打發時間。怡璇與士偉老是窩在房間裡摟摟抱抱，後來發生了性行為，他們兩人都不敢告訴大人。最後事情爆發，是因為怡璇肚子裡的孩子已經成形，無法實施人工流產，必須請假待產……</w:t>
      </w:r>
    </w:p>
    <w:p w:rsidR="00815142" w:rsidRDefault="00815142" w:rsidP="00815142">
      <w:pPr>
        <w:rPr>
          <w:rFonts w:ascii="標楷體" w:eastAsia="標楷體" w:hAnsi="標楷體"/>
          <w:b/>
        </w:rPr>
      </w:pPr>
      <w:r w:rsidRPr="00BA14E6">
        <w:rPr>
          <w:rFonts w:ascii="標楷體" w:eastAsia="標楷體" w:hAnsi="標楷體"/>
          <w:b/>
        </w:rPr>
        <w:t>IQ動動腦</w:t>
      </w:r>
    </w:p>
    <w:p w:rsidR="00815142" w:rsidRPr="00815142" w:rsidRDefault="00815142" w:rsidP="00815142">
      <w:pPr>
        <w:rPr>
          <w:rFonts w:ascii="標楷體" w:eastAsia="標楷體" w:hAnsi="標楷體"/>
        </w:rPr>
      </w:pPr>
      <w:r w:rsidRPr="00815142">
        <w:rPr>
          <w:rFonts w:ascii="標楷體" w:eastAsia="標楷體" w:hAnsi="標楷體"/>
        </w:rPr>
        <w:t>未成年人在兩情相悅的情況下發生性行為，構成犯罪嗎？</w:t>
      </w:r>
    </w:p>
    <w:p w:rsidR="00815142" w:rsidRPr="00815142" w:rsidRDefault="00815142" w:rsidP="00815142">
      <w:pPr>
        <w:rPr>
          <w:rFonts w:ascii="標楷體" w:eastAsia="標楷體" w:hAnsi="標楷體"/>
        </w:rPr>
      </w:pPr>
      <w:r w:rsidRPr="008E104C">
        <w:rPr>
          <w:rFonts w:ascii="標楷體" w:eastAsia="標楷體" w:hAnsi="標楷體"/>
          <w:b/>
        </w:rPr>
        <w:t>法源探索</w:t>
      </w:r>
    </w:p>
    <w:p w:rsidR="00815142" w:rsidRDefault="00815142" w:rsidP="00815142">
      <w:pPr>
        <w:widowControl/>
        <w:spacing w:line="0" w:lineRule="atLeast"/>
        <w:rPr>
          <w:rFonts w:ascii="標楷體" w:eastAsia="標楷體" w:hAnsi="標楷體"/>
        </w:rPr>
      </w:pPr>
      <w:r>
        <w:rPr>
          <w:rFonts w:ascii="標楷體" w:eastAsia="標楷體" w:hAnsi="標楷體" w:hint="eastAsia"/>
        </w:rPr>
        <w:t xml:space="preserve">    </w:t>
      </w:r>
      <w:r w:rsidRPr="00BA14E6">
        <w:rPr>
          <w:rFonts w:ascii="標楷體" w:eastAsia="標楷體" w:hAnsi="標楷體"/>
        </w:rPr>
        <w:t>在我國現行法的規範下，任何人只要與十六歲以下的男女發生性交或猥褻的行為，即使雙方你情我願，都可能構成刑法第兩百二十七條所謂的合意性交或猥褻罪，當行為對象未滿十四歲時，刑責會相對嚴重。什麼樣的行為在法律上會被視為性交呢？刑法的規定很簡單，記住：只要任何器官或物品接觸或進入他人的性器官、肛門都算。什麼叫做猥褻呢？從大法官釋字第四百零七號解釋文中推敲：只要一切在客觀上足以刺激或滿足自己的性慾，並引起一般人的羞恥或厭惡感，甚至有礙於社會風化的人事物，大致上均可被歸納為「猥褻」。</w:t>
      </w:r>
    </w:p>
    <w:p w:rsidR="00815142" w:rsidRPr="00815142" w:rsidRDefault="00815142" w:rsidP="00815142">
      <w:pPr>
        <w:widowControl/>
        <w:spacing w:line="0" w:lineRule="atLeast"/>
        <w:rPr>
          <w:rFonts w:ascii="標楷體" w:eastAsia="標楷體" w:hAnsi="標楷體"/>
        </w:rPr>
      </w:pPr>
      <w:r>
        <w:rPr>
          <w:rFonts w:ascii="標楷體" w:eastAsia="標楷體" w:hAnsi="標楷體" w:hint="eastAsia"/>
        </w:rPr>
        <w:t xml:space="preserve">    </w:t>
      </w:r>
      <w:r w:rsidRPr="00BA14E6">
        <w:rPr>
          <w:rFonts w:ascii="標楷體" w:eastAsia="標楷體" w:hAnsi="標楷體"/>
        </w:rPr>
        <w:t>案例中的怡璇才十三歲，士偉的年紀符合十四歲以上但未滿十六歲，雙方在兩情相悅的處境下發生性行為，適用刑法的合意性交罪。不過，因為本案中的兩人均未滿十八歲，本罪屬於告訴乃論，須由法定告訴權人提起告訴，通常是未成年兒少的監護人。值得一提的是，少年事件處理法中並沒「告訴」的相關規定，只要任何人發現兒少有觸法行為；或對於少年有監督權人、少年之肄業學校或從事少年保護事業之機構，發現兒少有虞犯（快要觸法但還沒觸法）行為；甚至是檢、警、法院於執行職務時得知兒少有觸法或虞犯行為時，均可主動報告、請求、移送少年法庭（院）處理。</w:t>
      </w:r>
    </w:p>
    <w:p w:rsidR="009F2D69" w:rsidRPr="009F2D69" w:rsidRDefault="00BB1B2A" w:rsidP="00982624">
      <w:pPr>
        <w:rPr>
          <w:rFonts w:ascii="標楷體" w:eastAsia="標楷體" w:hAnsi="標楷體" w:cs="新細明體"/>
          <w:bCs/>
          <w:kern w:val="0"/>
        </w:rPr>
      </w:pPr>
      <w:r w:rsidRPr="00BB1B2A">
        <w:rPr>
          <w:rFonts w:ascii="標楷體" w:eastAsia="標楷體" w:hAnsi="標楷體" w:cs="新細明體" w:hint="eastAsia"/>
          <w:bCs/>
          <w:noProof/>
          <w:kern w:val="0"/>
        </w:rPr>
        <w:drawing>
          <wp:inline distT="0" distB="0" distL="0" distR="0">
            <wp:extent cx="6621780" cy="228600"/>
            <wp:effectExtent l="0" t="0" r="7620" b="0"/>
            <wp:docPr id="8" name="圖片 4" descr="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6"/>
                    <pic:cNvPicPr>
                      <a:picLocks noChangeAspect="1" noChangeArrowheads="1"/>
                    </pic:cNvPicPr>
                  </pic:nvPicPr>
                  <pic:blipFill>
                    <a:blip r:embed="rId9" cstate="print"/>
                    <a:srcRect/>
                    <a:stretch>
                      <a:fillRect/>
                    </a:stretch>
                  </pic:blipFill>
                  <pic:spPr bwMode="auto">
                    <a:xfrm>
                      <a:off x="0" y="0"/>
                      <a:ext cx="6621780" cy="228600"/>
                    </a:xfrm>
                    <a:prstGeom prst="rect">
                      <a:avLst/>
                    </a:prstGeom>
                    <a:noFill/>
                    <a:ln w="9525">
                      <a:noFill/>
                      <a:miter lim="800000"/>
                      <a:headEnd/>
                      <a:tailEnd/>
                    </a:ln>
                  </pic:spPr>
                </pic:pic>
              </a:graphicData>
            </a:graphic>
          </wp:inline>
        </w:drawing>
      </w:r>
    </w:p>
    <w:sectPr w:rsidR="009F2D69" w:rsidRPr="009F2D69" w:rsidSect="009A604B">
      <w:headerReference w:type="default" r:id="rId10"/>
      <w:type w:val="continuous"/>
      <w:pgSz w:w="23814" w:h="16840" w:orient="landscape" w:code="8"/>
      <w:pgMar w:top="907" w:right="907" w:bottom="907" w:left="907" w:header="851" w:footer="992" w:gutter="0"/>
      <w:cols w:num="2" w:space="425" w:equalWidth="0">
        <w:col w:w="10787" w:space="425"/>
        <w:col w:w="10787"/>
      </w:cols>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E4" w:rsidRDefault="00E64FE4">
      <w:r>
        <w:separator/>
      </w:r>
    </w:p>
  </w:endnote>
  <w:endnote w:type="continuationSeparator" w:id="1">
    <w:p w:rsidR="00E64FE4" w:rsidRDefault="00E64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中隸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文鼎粗行楷">
    <w:altName w:val="Arial Unicode MS"/>
    <w:charset w:val="88"/>
    <w:family w:val="modern"/>
    <w:pitch w:val="fixed"/>
    <w:sig w:usb0="00000000" w:usb1="08080000" w:usb2="00000010" w:usb3="00000000" w:csb0="00100000" w:csb1="00000000"/>
  </w:font>
  <w:font w:name="華康魏碑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古印體">
    <w:altName w:val="Arial Unicode MS"/>
    <w:charset w:val="88"/>
    <w:family w:val="modern"/>
    <w:pitch w:val="fixed"/>
    <w:sig w:usb0="00000000" w:usb1="08080000" w:usb2="00000010" w:usb3="00000000" w:csb0="00100000" w:csb1="00000000"/>
  </w:font>
  <w:font w:name="華康行書體">
    <w:altName w:val="Arial Unicode MS"/>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圓緣體W4">
    <w:panose1 w:val="040B0409000000000000"/>
    <w:charset w:val="88"/>
    <w:family w:val="decorative"/>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E4" w:rsidRDefault="00E64FE4">
      <w:r>
        <w:separator/>
      </w:r>
    </w:p>
  </w:footnote>
  <w:footnote w:type="continuationSeparator" w:id="1">
    <w:p w:rsidR="00E64FE4" w:rsidRDefault="00E64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CBA" w:rsidRPr="003A28DE" w:rsidRDefault="00C64CBA" w:rsidP="00FD2BE8">
    <w:pPr>
      <w:pStyle w:val="a5"/>
      <w:tabs>
        <w:tab w:val="clear" w:pos="8306"/>
        <w:tab w:val="right" w:pos="10359"/>
      </w:tabs>
      <w:ind w:firstLineChars="300" w:firstLine="600"/>
    </w:pPr>
    <w:r>
      <w:rPr>
        <w:rFonts w:hint="eastAsia"/>
      </w:rPr>
      <w:t>羅工輔導通訊第</w:t>
    </w:r>
    <w:r w:rsidR="004E3687">
      <w:rPr>
        <w:rFonts w:hint="eastAsia"/>
      </w:rPr>
      <w:t>10603</w:t>
    </w:r>
    <w:r w:rsidRPr="003A28DE">
      <w:rPr>
        <w:rFonts w:hint="eastAsia"/>
      </w:rPr>
      <w:t>期</w:t>
    </w:r>
    <w:r w:rsidRPr="003A28DE">
      <w:rPr>
        <w:rFonts w:hint="eastAsia"/>
      </w:rPr>
      <w:tab/>
    </w:r>
    <w:r w:rsidRPr="003A28DE">
      <w:rPr>
        <w:rFonts w:hint="eastAsia"/>
      </w:rPr>
      <w:tab/>
    </w:r>
    <w:r w:rsidRPr="003A28DE">
      <w:rPr>
        <w:rFonts w:hint="eastAsia"/>
      </w:rPr>
      <w:tab/>
    </w:r>
    <w:r w:rsidRPr="003A28DE">
      <w:rPr>
        <w:rFonts w:hint="eastAsia"/>
      </w:rPr>
      <w:tab/>
    </w:r>
    <w:r w:rsidRPr="003A28DE">
      <w:rPr>
        <w:rFonts w:hint="eastAsia"/>
      </w:rPr>
      <w:tab/>
    </w:r>
    <w:r w:rsidRPr="003A28DE">
      <w:rPr>
        <w:rFonts w:hint="eastAsia"/>
      </w:rPr>
      <w:tab/>
    </w:r>
    <w:r w:rsidRPr="003A28DE">
      <w:rPr>
        <w:rFonts w:hint="eastAsia"/>
      </w:rPr>
      <w:tab/>
    </w:r>
    <w:r w:rsidRPr="003A28DE">
      <w:rPr>
        <w:rFonts w:hint="eastAsia"/>
      </w:rPr>
      <w:tab/>
    </w:r>
    <w:r w:rsidRPr="003A28DE">
      <w:rPr>
        <w:rFonts w:hint="eastAsia"/>
      </w:rPr>
      <w:tab/>
    </w:r>
    <w:r w:rsidR="00E262C0">
      <w:rPr>
        <w:rFonts w:hint="eastAsia"/>
      </w:rPr>
      <w:t>中華民國</w:t>
    </w:r>
    <w:r w:rsidR="00FA27B6">
      <w:rPr>
        <w:rFonts w:hint="eastAsia"/>
      </w:rPr>
      <w:t>106</w:t>
    </w:r>
    <w:r>
      <w:rPr>
        <w:rFonts w:hint="eastAsia"/>
      </w:rPr>
      <w:t>年</w:t>
    </w:r>
    <w:r w:rsidR="00815142">
      <w:rPr>
        <w:rFonts w:hint="eastAsia"/>
      </w:rPr>
      <w:t>3</w:t>
    </w:r>
    <w:r w:rsidRPr="003A28DE">
      <w:rPr>
        <w:rFonts w:hint="eastAsia"/>
      </w:rPr>
      <w:t>月</w:t>
    </w:r>
    <w:r w:rsidR="00375BF6">
      <w:rPr>
        <w:rFonts w:hint="eastAsia"/>
      </w:rPr>
      <w:t>1</w:t>
    </w:r>
    <w:r w:rsidRPr="003A28DE">
      <w:rPr>
        <w:rFonts w:hint="eastAsia"/>
      </w:rPr>
      <w:t>日星期</w:t>
    </w:r>
    <w:r w:rsidR="00815142">
      <w:rPr>
        <w:rFonts w:hint="eastAsia"/>
      </w:rPr>
      <w:t>三</w:t>
    </w:r>
    <w:r w:rsidRPr="003A28DE">
      <w:rPr>
        <w:rFonts w:hint="eastAsia"/>
      </w:rPr>
      <w:t xml:space="preserve">  </w:t>
    </w:r>
    <w:r w:rsidRPr="003A28DE">
      <w:rPr>
        <w:rFonts w:hint="eastAsia"/>
        <w:kern w:val="0"/>
      </w:rPr>
      <w:t>第</w:t>
    </w:r>
    <w:r w:rsidRPr="003A28DE">
      <w:rPr>
        <w:rFonts w:hint="eastAsia"/>
        <w:kern w:val="0"/>
      </w:rPr>
      <w:t xml:space="preserve"> </w:t>
    </w:r>
    <w:r w:rsidR="00E13412" w:rsidRPr="003A28DE">
      <w:rPr>
        <w:kern w:val="0"/>
      </w:rPr>
      <w:fldChar w:fldCharType="begin"/>
    </w:r>
    <w:r w:rsidRPr="003A28DE">
      <w:rPr>
        <w:kern w:val="0"/>
      </w:rPr>
      <w:instrText xml:space="preserve"> PAGE </w:instrText>
    </w:r>
    <w:r w:rsidR="00E13412" w:rsidRPr="003A28DE">
      <w:rPr>
        <w:kern w:val="0"/>
      </w:rPr>
      <w:fldChar w:fldCharType="separate"/>
    </w:r>
    <w:r w:rsidR="004E3687">
      <w:rPr>
        <w:noProof/>
        <w:kern w:val="0"/>
      </w:rPr>
      <w:t>1</w:t>
    </w:r>
    <w:r w:rsidR="00E13412" w:rsidRPr="003A28DE">
      <w:rPr>
        <w:kern w:val="0"/>
      </w:rPr>
      <w:fldChar w:fldCharType="end"/>
    </w:r>
    <w:r w:rsidRPr="003A28DE">
      <w:rPr>
        <w:rFonts w:hint="eastAsia"/>
        <w:kern w:val="0"/>
      </w:rPr>
      <w:t xml:space="preserve"> </w:t>
    </w:r>
    <w:r w:rsidRPr="003A28DE">
      <w:rPr>
        <w:rFonts w:hint="eastAsia"/>
      </w:rPr>
      <w:t>版</w:t>
    </w:r>
    <w:r w:rsidRPr="003A28DE">
      <w:rPr>
        <w:rFonts w:hint="eastAsia"/>
      </w:rPr>
      <w:tab/>
    </w:r>
    <w:r w:rsidRPr="003A28DE">
      <w:rPr>
        <w:rFonts w:hint="eastAsia"/>
      </w:rPr>
      <w:tab/>
    </w:r>
  </w:p>
  <w:p w:rsidR="00C64CBA" w:rsidRPr="00C64CBA" w:rsidRDefault="00C64C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29F"/>
    <w:multiLevelType w:val="hybridMultilevel"/>
    <w:tmpl w:val="B33E0398"/>
    <w:lvl w:ilvl="0" w:tplc="CBD440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F1A6802"/>
    <w:multiLevelType w:val="hybridMultilevel"/>
    <w:tmpl w:val="E82A4B98"/>
    <w:lvl w:ilvl="0" w:tplc="5D3E7A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2A28"/>
    <w:rsid w:val="00005D6A"/>
    <w:rsid w:val="00037AF2"/>
    <w:rsid w:val="0004733C"/>
    <w:rsid w:val="000556F5"/>
    <w:rsid w:val="00061DE1"/>
    <w:rsid w:val="00062B15"/>
    <w:rsid w:val="00063566"/>
    <w:rsid w:val="00072E97"/>
    <w:rsid w:val="00087CEE"/>
    <w:rsid w:val="00092384"/>
    <w:rsid w:val="000B007E"/>
    <w:rsid w:val="000B57B4"/>
    <w:rsid w:val="000B5933"/>
    <w:rsid w:val="000D0BA2"/>
    <w:rsid w:val="000D3BE8"/>
    <w:rsid w:val="000E190E"/>
    <w:rsid w:val="000E497F"/>
    <w:rsid w:val="00110F68"/>
    <w:rsid w:val="001302FE"/>
    <w:rsid w:val="001377F7"/>
    <w:rsid w:val="001514C2"/>
    <w:rsid w:val="001649AF"/>
    <w:rsid w:val="00164EB6"/>
    <w:rsid w:val="00167D48"/>
    <w:rsid w:val="00173220"/>
    <w:rsid w:val="00184FC5"/>
    <w:rsid w:val="001900BE"/>
    <w:rsid w:val="00190A5B"/>
    <w:rsid w:val="00191CA3"/>
    <w:rsid w:val="00193FF9"/>
    <w:rsid w:val="0019760B"/>
    <w:rsid w:val="001A58B2"/>
    <w:rsid w:val="001C6333"/>
    <w:rsid w:val="001E4EAE"/>
    <w:rsid w:val="001E6F98"/>
    <w:rsid w:val="001E778C"/>
    <w:rsid w:val="001F10FD"/>
    <w:rsid w:val="001F3525"/>
    <w:rsid w:val="001F6236"/>
    <w:rsid w:val="00202C9F"/>
    <w:rsid w:val="002133CF"/>
    <w:rsid w:val="00221728"/>
    <w:rsid w:val="0022291B"/>
    <w:rsid w:val="002238D2"/>
    <w:rsid w:val="00231600"/>
    <w:rsid w:val="00235C19"/>
    <w:rsid w:val="00242D13"/>
    <w:rsid w:val="00253035"/>
    <w:rsid w:val="00254CE1"/>
    <w:rsid w:val="00280AC3"/>
    <w:rsid w:val="00297035"/>
    <w:rsid w:val="002A03B7"/>
    <w:rsid w:val="002B1CDF"/>
    <w:rsid w:val="003023CB"/>
    <w:rsid w:val="0031171F"/>
    <w:rsid w:val="003218DD"/>
    <w:rsid w:val="0033147B"/>
    <w:rsid w:val="00344F54"/>
    <w:rsid w:val="00345048"/>
    <w:rsid w:val="0035274E"/>
    <w:rsid w:val="003573AF"/>
    <w:rsid w:val="00361C92"/>
    <w:rsid w:val="003703F9"/>
    <w:rsid w:val="00375BF6"/>
    <w:rsid w:val="0038092A"/>
    <w:rsid w:val="0039118F"/>
    <w:rsid w:val="003A542B"/>
    <w:rsid w:val="003C25EF"/>
    <w:rsid w:val="003D5909"/>
    <w:rsid w:val="003E2E03"/>
    <w:rsid w:val="003E3DF6"/>
    <w:rsid w:val="004122F6"/>
    <w:rsid w:val="004227ED"/>
    <w:rsid w:val="00445409"/>
    <w:rsid w:val="004526B5"/>
    <w:rsid w:val="00452B45"/>
    <w:rsid w:val="00456CE3"/>
    <w:rsid w:val="004667DC"/>
    <w:rsid w:val="00467561"/>
    <w:rsid w:val="00493868"/>
    <w:rsid w:val="00496F3B"/>
    <w:rsid w:val="004D1141"/>
    <w:rsid w:val="004D6622"/>
    <w:rsid w:val="004E3687"/>
    <w:rsid w:val="004E6244"/>
    <w:rsid w:val="004F7254"/>
    <w:rsid w:val="0050540C"/>
    <w:rsid w:val="0051626A"/>
    <w:rsid w:val="00547E62"/>
    <w:rsid w:val="005524DF"/>
    <w:rsid w:val="0056225A"/>
    <w:rsid w:val="00594E6A"/>
    <w:rsid w:val="005C24E1"/>
    <w:rsid w:val="005C2FE0"/>
    <w:rsid w:val="005F2F57"/>
    <w:rsid w:val="005F5FDA"/>
    <w:rsid w:val="00615685"/>
    <w:rsid w:val="006246FD"/>
    <w:rsid w:val="00624C56"/>
    <w:rsid w:val="00626D74"/>
    <w:rsid w:val="006327DE"/>
    <w:rsid w:val="00646DAC"/>
    <w:rsid w:val="00667A64"/>
    <w:rsid w:val="006704ED"/>
    <w:rsid w:val="006844FC"/>
    <w:rsid w:val="00690794"/>
    <w:rsid w:val="006A59E7"/>
    <w:rsid w:val="006A659C"/>
    <w:rsid w:val="006B68C9"/>
    <w:rsid w:val="006C4EAE"/>
    <w:rsid w:val="006C7BB2"/>
    <w:rsid w:val="006D1DB0"/>
    <w:rsid w:val="006D517D"/>
    <w:rsid w:val="006E179D"/>
    <w:rsid w:val="006E2A28"/>
    <w:rsid w:val="0070410A"/>
    <w:rsid w:val="00705998"/>
    <w:rsid w:val="00710A33"/>
    <w:rsid w:val="00717C35"/>
    <w:rsid w:val="007246B3"/>
    <w:rsid w:val="0073544D"/>
    <w:rsid w:val="007575EA"/>
    <w:rsid w:val="0076189C"/>
    <w:rsid w:val="00761BE7"/>
    <w:rsid w:val="00780750"/>
    <w:rsid w:val="007A3DB0"/>
    <w:rsid w:val="007A44FF"/>
    <w:rsid w:val="007B3F4B"/>
    <w:rsid w:val="007B5875"/>
    <w:rsid w:val="007E1966"/>
    <w:rsid w:val="0080232E"/>
    <w:rsid w:val="00802D0F"/>
    <w:rsid w:val="0080534B"/>
    <w:rsid w:val="00815142"/>
    <w:rsid w:val="00834EBA"/>
    <w:rsid w:val="00841098"/>
    <w:rsid w:val="00856E35"/>
    <w:rsid w:val="00861265"/>
    <w:rsid w:val="008707C8"/>
    <w:rsid w:val="00873DEB"/>
    <w:rsid w:val="00887A2E"/>
    <w:rsid w:val="008A0796"/>
    <w:rsid w:val="008B76B6"/>
    <w:rsid w:val="008C0D88"/>
    <w:rsid w:val="008D087D"/>
    <w:rsid w:val="008D2EAC"/>
    <w:rsid w:val="00906A59"/>
    <w:rsid w:val="0095607C"/>
    <w:rsid w:val="00982624"/>
    <w:rsid w:val="009910E1"/>
    <w:rsid w:val="00994808"/>
    <w:rsid w:val="009A0516"/>
    <w:rsid w:val="009A072C"/>
    <w:rsid w:val="009A380F"/>
    <w:rsid w:val="009A604B"/>
    <w:rsid w:val="009B2997"/>
    <w:rsid w:val="009D5490"/>
    <w:rsid w:val="009F2D69"/>
    <w:rsid w:val="00A00362"/>
    <w:rsid w:val="00A03B05"/>
    <w:rsid w:val="00A1259F"/>
    <w:rsid w:val="00A236F9"/>
    <w:rsid w:val="00A754E7"/>
    <w:rsid w:val="00A872BE"/>
    <w:rsid w:val="00A90226"/>
    <w:rsid w:val="00A92171"/>
    <w:rsid w:val="00AA16F1"/>
    <w:rsid w:val="00AB6360"/>
    <w:rsid w:val="00AD744B"/>
    <w:rsid w:val="00B06B16"/>
    <w:rsid w:val="00B26B8F"/>
    <w:rsid w:val="00B30BED"/>
    <w:rsid w:val="00B357FA"/>
    <w:rsid w:val="00B37E85"/>
    <w:rsid w:val="00B5011E"/>
    <w:rsid w:val="00B83BF1"/>
    <w:rsid w:val="00B86B2F"/>
    <w:rsid w:val="00B9505B"/>
    <w:rsid w:val="00BA1F95"/>
    <w:rsid w:val="00BB0F3D"/>
    <w:rsid w:val="00BB1B2A"/>
    <w:rsid w:val="00BB3202"/>
    <w:rsid w:val="00BC2AF5"/>
    <w:rsid w:val="00BC41ED"/>
    <w:rsid w:val="00BE0D39"/>
    <w:rsid w:val="00BE6616"/>
    <w:rsid w:val="00C024F0"/>
    <w:rsid w:val="00C13640"/>
    <w:rsid w:val="00C17AB7"/>
    <w:rsid w:val="00C6075B"/>
    <w:rsid w:val="00C63A07"/>
    <w:rsid w:val="00C64CBA"/>
    <w:rsid w:val="00C70658"/>
    <w:rsid w:val="00C7220B"/>
    <w:rsid w:val="00C8289B"/>
    <w:rsid w:val="00C8505A"/>
    <w:rsid w:val="00C9021F"/>
    <w:rsid w:val="00C9041A"/>
    <w:rsid w:val="00C954AD"/>
    <w:rsid w:val="00CA04C5"/>
    <w:rsid w:val="00CC4D94"/>
    <w:rsid w:val="00CD2950"/>
    <w:rsid w:val="00CD620A"/>
    <w:rsid w:val="00CE742B"/>
    <w:rsid w:val="00D06CD2"/>
    <w:rsid w:val="00D168F0"/>
    <w:rsid w:val="00D233B0"/>
    <w:rsid w:val="00D57E4B"/>
    <w:rsid w:val="00D61F9E"/>
    <w:rsid w:val="00D85C82"/>
    <w:rsid w:val="00DA1710"/>
    <w:rsid w:val="00DA67A9"/>
    <w:rsid w:val="00DC001B"/>
    <w:rsid w:val="00DC42E4"/>
    <w:rsid w:val="00DD303A"/>
    <w:rsid w:val="00DE6F79"/>
    <w:rsid w:val="00DF06F8"/>
    <w:rsid w:val="00E01C95"/>
    <w:rsid w:val="00E13412"/>
    <w:rsid w:val="00E1447E"/>
    <w:rsid w:val="00E21A34"/>
    <w:rsid w:val="00E262C0"/>
    <w:rsid w:val="00E278B0"/>
    <w:rsid w:val="00E377C6"/>
    <w:rsid w:val="00E5170E"/>
    <w:rsid w:val="00E57157"/>
    <w:rsid w:val="00E62BA6"/>
    <w:rsid w:val="00E64FE4"/>
    <w:rsid w:val="00E72AA7"/>
    <w:rsid w:val="00E76F59"/>
    <w:rsid w:val="00E77BB8"/>
    <w:rsid w:val="00EA2A3A"/>
    <w:rsid w:val="00EC246F"/>
    <w:rsid w:val="00EE4206"/>
    <w:rsid w:val="00F00292"/>
    <w:rsid w:val="00F04198"/>
    <w:rsid w:val="00F07430"/>
    <w:rsid w:val="00F2292F"/>
    <w:rsid w:val="00F24C01"/>
    <w:rsid w:val="00F308B8"/>
    <w:rsid w:val="00F34564"/>
    <w:rsid w:val="00F4017E"/>
    <w:rsid w:val="00F76A6A"/>
    <w:rsid w:val="00F8119F"/>
    <w:rsid w:val="00F97522"/>
    <w:rsid w:val="00FA0EE9"/>
    <w:rsid w:val="00FA27B6"/>
    <w:rsid w:val="00FA3A15"/>
    <w:rsid w:val="00FB7EA2"/>
    <w:rsid w:val="00FD2BE8"/>
    <w:rsid w:val="00FD398B"/>
    <w:rsid w:val="00FE5A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2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233B0"/>
    <w:pPr>
      <w:widowControl/>
      <w:spacing w:before="100" w:beforeAutospacing="1" w:after="100" w:afterAutospacing="1"/>
    </w:pPr>
    <w:rPr>
      <w:rFonts w:ascii="Arial Unicode MS" w:eastAsia="Arial Unicode MS" w:hAnsi="Arial Unicode MS" w:cs="Arial Unicode MS"/>
      <w:kern w:val="0"/>
    </w:rPr>
  </w:style>
  <w:style w:type="character" w:styleId="a3">
    <w:name w:val="Strong"/>
    <w:basedOn w:val="a0"/>
    <w:uiPriority w:val="22"/>
    <w:qFormat/>
    <w:rsid w:val="00164EB6"/>
    <w:rPr>
      <w:b/>
      <w:bCs/>
    </w:rPr>
  </w:style>
  <w:style w:type="paragraph" w:styleId="a4">
    <w:name w:val="Body Text Indent"/>
    <w:basedOn w:val="a"/>
    <w:rsid w:val="00164EB6"/>
    <w:pPr>
      <w:spacing w:line="280" w:lineRule="exact"/>
      <w:ind w:firstLineChars="200" w:firstLine="400"/>
      <w:jc w:val="both"/>
    </w:pPr>
    <w:rPr>
      <w:rFonts w:eastAsia="全真中隸書"/>
    </w:rPr>
  </w:style>
  <w:style w:type="paragraph" w:styleId="a5">
    <w:name w:val="header"/>
    <w:basedOn w:val="a"/>
    <w:rsid w:val="00C64CBA"/>
    <w:pPr>
      <w:tabs>
        <w:tab w:val="center" w:pos="4153"/>
        <w:tab w:val="right" w:pos="8306"/>
      </w:tabs>
      <w:snapToGrid w:val="0"/>
    </w:pPr>
    <w:rPr>
      <w:sz w:val="20"/>
      <w:szCs w:val="20"/>
    </w:rPr>
  </w:style>
  <w:style w:type="paragraph" w:styleId="a6">
    <w:name w:val="footer"/>
    <w:basedOn w:val="a"/>
    <w:rsid w:val="00C64CBA"/>
    <w:pPr>
      <w:tabs>
        <w:tab w:val="center" w:pos="4153"/>
        <w:tab w:val="right" w:pos="8306"/>
      </w:tabs>
      <w:snapToGrid w:val="0"/>
    </w:pPr>
    <w:rPr>
      <w:sz w:val="20"/>
      <w:szCs w:val="20"/>
    </w:rPr>
  </w:style>
  <w:style w:type="character" w:styleId="a7">
    <w:name w:val="Hyperlink"/>
    <w:basedOn w:val="a0"/>
    <w:rsid w:val="00F00292"/>
    <w:rPr>
      <w:color w:val="0000BB"/>
      <w:u w:val="single"/>
    </w:rPr>
  </w:style>
  <w:style w:type="character" w:styleId="a8">
    <w:name w:val="FollowedHyperlink"/>
    <w:basedOn w:val="a0"/>
    <w:rsid w:val="00F00292"/>
    <w:rPr>
      <w:color w:val="800080"/>
      <w:u w:val="single"/>
    </w:rPr>
  </w:style>
  <w:style w:type="character" w:customStyle="1" w:styleId="grame">
    <w:name w:val="grame"/>
    <w:basedOn w:val="a0"/>
    <w:rsid w:val="0033147B"/>
  </w:style>
  <w:style w:type="paragraph" w:styleId="a9">
    <w:name w:val="Block Text"/>
    <w:basedOn w:val="a"/>
    <w:rsid w:val="0033147B"/>
    <w:pPr>
      <w:widowControl/>
      <w:ind w:left="419" w:right="301"/>
    </w:pPr>
    <w:rPr>
      <w:rFonts w:ascii="新細明體" w:hAnsi="新細明體"/>
      <w:color w:val="000066"/>
      <w:kern w:val="0"/>
    </w:rPr>
  </w:style>
  <w:style w:type="character" w:customStyle="1" w:styleId="textexposedshow">
    <w:name w:val="text_exposed_show"/>
    <w:basedOn w:val="a0"/>
    <w:rsid w:val="00690794"/>
  </w:style>
  <w:style w:type="paragraph" w:styleId="aa">
    <w:name w:val="Balloon Text"/>
    <w:basedOn w:val="a"/>
    <w:link w:val="ab"/>
    <w:rsid w:val="00761BE7"/>
    <w:rPr>
      <w:rFonts w:asciiTheme="majorHAnsi" w:eastAsiaTheme="majorEastAsia" w:hAnsiTheme="majorHAnsi" w:cstheme="majorBidi"/>
      <w:sz w:val="18"/>
      <w:szCs w:val="18"/>
    </w:rPr>
  </w:style>
  <w:style w:type="character" w:customStyle="1" w:styleId="ab">
    <w:name w:val="註解方塊文字 字元"/>
    <w:basedOn w:val="a0"/>
    <w:link w:val="aa"/>
    <w:rsid w:val="00761BE7"/>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75708474">
      <w:bodyDiv w:val="1"/>
      <w:marLeft w:val="0"/>
      <w:marRight w:val="0"/>
      <w:marTop w:val="0"/>
      <w:marBottom w:val="0"/>
      <w:divBdr>
        <w:top w:val="none" w:sz="0" w:space="0" w:color="auto"/>
        <w:left w:val="none" w:sz="0" w:space="0" w:color="auto"/>
        <w:bottom w:val="none" w:sz="0" w:space="0" w:color="auto"/>
        <w:right w:val="none" w:sz="0" w:space="0" w:color="auto"/>
      </w:divBdr>
      <w:divsChild>
        <w:div w:id="1698042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D219A-2FBB-4128-BB4C-5FA0CA9E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1954</Characters>
  <Application>Microsoft Office Word</Application>
  <DocSecurity>0</DocSecurity>
  <Lines>16</Lines>
  <Paragraphs>4</Paragraphs>
  <ScaleCrop>false</ScaleCrop>
  <Company>Net School</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Hsu22</dc:creator>
  <cp:lastModifiedBy>a</cp:lastModifiedBy>
  <cp:revision>5</cp:revision>
  <cp:lastPrinted>2008-04-03T03:00:00Z</cp:lastPrinted>
  <dcterms:created xsi:type="dcterms:W3CDTF">2017-02-23T07:29:00Z</dcterms:created>
  <dcterms:modified xsi:type="dcterms:W3CDTF">2017-03-06T01:09:00Z</dcterms:modified>
</cp:coreProperties>
</file>