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DB" w:rsidRPr="00CD68D2" w:rsidRDefault="003B0DDB" w:rsidP="003B0DDB">
      <w:pPr>
        <w:spacing w:line="320" w:lineRule="exact"/>
        <w:rPr>
          <w:rFonts w:ascii="標楷體" w:hAnsi="Symbol" w:hint="eastAsia"/>
          <w:b/>
          <w:sz w:val="36"/>
          <w:szCs w:val="36"/>
        </w:rPr>
      </w:pPr>
      <w:bookmarkStart w:id="0" w:name="_GoBack"/>
      <w:bookmarkEnd w:id="0"/>
      <w:r w:rsidRPr="007B2B35">
        <w:rPr>
          <w:rFonts w:ascii="標楷體" w:hAnsi="標楷體" w:hint="eastAsia"/>
          <w:b/>
          <w:bCs/>
          <w:szCs w:val="32"/>
        </w:rPr>
        <w:t>附件4</w:t>
      </w:r>
      <w:r w:rsidRPr="00A72FF9">
        <w:rPr>
          <w:rFonts w:ascii="標楷體" w:hAnsi="標楷體" w:hint="eastAsia"/>
          <w:b/>
          <w:bCs/>
          <w:szCs w:val="32"/>
        </w:rPr>
        <w:t xml:space="preserve">          </w:t>
      </w:r>
      <w:r w:rsidRPr="00A72FF9">
        <w:rPr>
          <w:rFonts w:ascii="標楷體" w:hAnsi="Symbol" w:hint="eastAsia"/>
          <w:sz w:val="36"/>
          <w:szCs w:val="36"/>
        </w:rPr>
        <w:t>績優志工團隊書面報告格式</w:t>
      </w:r>
    </w:p>
    <w:p w:rsidR="003B0DDB" w:rsidRPr="00A72FF9" w:rsidRDefault="003B0DDB" w:rsidP="003B0DDB">
      <w:pPr>
        <w:tabs>
          <w:tab w:val="left" w:pos="4020"/>
        </w:tabs>
        <w:spacing w:beforeLines="50" w:before="180" w:line="320" w:lineRule="exact"/>
        <w:ind w:leftChars="120" w:left="1025" w:hangingChars="200" w:hanging="641"/>
        <w:jc w:val="both"/>
        <w:rPr>
          <w:rFonts w:ascii="標楷體" w:hAnsi="標楷體"/>
          <w:b/>
          <w:szCs w:val="32"/>
        </w:rPr>
      </w:pPr>
      <w:r w:rsidRPr="00A72FF9">
        <w:rPr>
          <w:rFonts w:ascii="標楷體" w:hAnsi="標楷體" w:hint="eastAsia"/>
          <w:b/>
          <w:szCs w:val="32"/>
        </w:rPr>
        <w:t>一、組織功能</w:t>
      </w:r>
      <w:r>
        <w:rPr>
          <w:rFonts w:ascii="標楷體" w:hAnsi="標楷體"/>
          <w:b/>
          <w:szCs w:val="32"/>
        </w:rPr>
        <w:tab/>
      </w:r>
    </w:p>
    <w:p w:rsidR="003B0DDB" w:rsidRPr="00A72FF9" w:rsidRDefault="003B0DDB" w:rsidP="003B0DDB">
      <w:pPr>
        <w:spacing w:beforeLines="50" w:before="180" w:line="40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(一)志願服務計畫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(二)志工服務規則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(三)志願服務證及服務紀錄冊之使用管理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(四)志工考評及獎懲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(五)團隊之組織運作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(六)財務及文書管理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(七)其他</w:t>
      </w:r>
    </w:p>
    <w:p w:rsidR="003B0DDB" w:rsidRPr="00A72FF9" w:rsidRDefault="003B0DDB" w:rsidP="003B0DDB">
      <w:pPr>
        <w:spacing w:beforeLines="50" w:before="180" w:line="320" w:lineRule="exact"/>
        <w:ind w:leftChars="120" w:left="1025" w:hangingChars="200" w:hanging="641"/>
        <w:jc w:val="both"/>
        <w:rPr>
          <w:rFonts w:ascii="標楷體" w:hAnsi="標楷體"/>
          <w:b/>
          <w:szCs w:val="32"/>
        </w:rPr>
      </w:pPr>
      <w:r w:rsidRPr="00A72FF9">
        <w:rPr>
          <w:rFonts w:ascii="標楷體" w:hAnsi="標楷體" w:hint="eastAsia"/>
          <w:b/>
          <w:szCs w:val="32"/>
        </w:rPr>
        <w:t>二、服務績效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(一)服務計畫之執行績效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(二)創新方案之服務績效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(三)結合與運用社會資源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(四)改善服務品質之具體措施及成效</w:t>
      </w:r>
    </w:p>
    <w:p w:rsidR="003B0DDB" w:rsidRPr="00A72FF9" w:rsidRDefault="003B0DDB" w:rsidP="003B0DDB">
      <w:pPr>
        <w:spacing w:beforeLines="50" w:before="180" w:line="320" w:lineRule="exact"/>
        <w:ind w:leftChars="120" w:left="1025" w:hangingChars="200" w:hanging="641"/>
        <w:jc w:val="both"/>
        <w:rPr>
          <w:rFonts w:ascii="標楷體" w:hAnsi="標楷體"/>
          <w:b/>
          <w:szCs w:val="32"/>
        </w:rPr>
      </w:pPr>
      <w:r w:rsidRPr="00A72FF9">
        <w:rPr>
          <w:rFonts w:ascii="標楷體" w:hAnsi="標楷體" w:hint="eastAsia"/>
          <w:b/>
          <w:szCs w:val="32"/>
        </w:rPr>
        <w:t>三、教育訓練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(一)訓練計畫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(二)訓練規劃及執行情形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(三)訓練教材或手冊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(四)訓練具體績效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(五)訓練完成後之評估</w:t>
      </w:r>
    </w:p>
    <w:p w:rsidR="003B0DDB" w:rsidRPr="00A72FF9" w:rsidRDefault="003B0DDB" w:rsidP="003B0DDB">
      <w:pPr>
        <w:spacing w:beforeLines="50" w:before="180" w:afterLines="50" w:after="180" w:line="320" w:lineRule="exact"/>
        <w:ind w:leftChars="120" w:left="1025" w:hangingChars="200" w:hanging="641"/>
        <w:jc w:val="both"/>
        <w:rPr>
          <w:rFonts w:ascii="標楷體" w:hAnsi="標楷體"/>
          <w:b/>
          <w:bCs/>
          <w:szCs w:val="32"/>
        </w:rPr>
      </w:pPr>
      <w:r w:rsidRPr="00A72FF9">
        <w:rPr>
          <w:rFonts w:ascii="標楷體" w:hAnsi="標楷體" w:hint="eastAsia"/>
          <w:b/>
          <w:bCs/>
          <w:szCs w:val="32"/>
        </w:rPr>
        <w:t>四、</w:t>
      </w:r>
      <w:r w:rsidRPr="00A72FF9">
        <w:rPr>
          <w:rFonts w:ascii="標楷體" w:hAnsi="標楷體" w:hint="eastAsia"/>
          <w:b/>
          <w:szCs w:val="32"/>
        </w:rPr>
        <w:t>服務倫理與文化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(一)服務認同感及持續性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(二)團隊與運用單位之互動關係</w:t>
      </w:r>
    </w:p>
    <w:p w:rsidR="003B0DDB" w:rsidRPr="00A72FF9" w:rsidRDefault="003B0DDB" w:rsidP="003B0DDB">
      <w:pPr>
        <w:spacing w:beforeLines="50" w:before="180" w:line="32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(三)志工間之互動關係</w:t>
      </w:r>
    </w:p>
    <w:p w:rsidR="003B0DDB" w:rsidRPr="00A72FF9" w:rsidRDefault="003B0DDB" w:rsidP="003B0DDB">
      <w:pPr>
        <w:spacing w:beforeLines="50" w:before="180" w:afterLines="50" w:after="180" w:line="460" w:lineRule="exact"/>
        <w:ind w:leftChars="120" w:left="1025" w:hangingChars="200" w:hanging="641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b/>
          <w:bCs/>
          <w:szCs w:val="32"/>
        </w:rPr>
        <w:t>五、</w:t>
      </w:r>
      <w:r w:rsidRPr="00A72FF9">
        <w:rPr>
          <w:rFonts w:ascii="標楷體" w:hAnsi="標楷體" w:hint="eastAsia"/>
          <w:b/>
          <w:szCs w:val="32"/>
        </w:rPr>
        <w:t>服務</w:t>
      </w:r>
      <w:r w:rsidRPr="00A72FF9">
        <w:rPr>
          <w:rFonts w:ascii="標楷體" w:hAnsi="標楷體" w:hint="eastAsia"/>
          <w:b/>
          <w:bCs/>
          <w:szCs w:val="32"/>
        </w:rPr>
        <w:t>特色或特殊貢獻</w:t>
      </w:r>
    </w:p>
    <w:p w:rsidR="00584746" w:rsidRPr="003B0DDB" w:rsidRDefault="00584746"/>
    <w:sectPr w:rsidR="00584746" w:rsidRPr="003B0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F6" w:rsidRDefault="00BC66F6" w:rsidP="003B0DDB">
      <w:r>
        <w:separator/>
      </w:r>
    </w:p>
  </w:endnote>
  <w:endnote w:type="continuationSeparator" w:id="0">
    <w:p w:rsidR="00BC66F6" w:rsidRDefault="00BC66F6" w:rsidP="003B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F6" w:rsidRDefault="00BC66F6" w:rsidP="003B0DDB">
      <w:r>
        <w:separator/>
      </w:r>
    </w:p>
  </w:footnote>
  <w:footnote w:type="continuationSeparator" w:id="0">
    <w:p w:rsidR="00BC66F6" w:rsidRDefault="00BC66F6" w:rsidP="003B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9C"/>
    <w:rsid w:val="0038563F"/>
    <w:rsid w:val="003B0DDB"/>
    <w:rsid w:val="004C668B"/>
    <w:rsid w:val="00584746"/>
    <w:rsid w:val="008A379C"/>
    <w:rsid w:val="00B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B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D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B0D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D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B0D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B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D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B0D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DD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B0D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sasaya</dc:creator>
  <cp:lastModifiedBy>userwei</cp:lastModifiedBy>
  <cp:revision>2</cp:revision>
  <dcterms:created xsi:type="dcterms:W3CDTF">2017-06-21T13:24:00Z</dcterms:created>
  <dcterms:modified xsi:type="dcterms:W3CDTF">2017-06-21T13:24:00Z</dcterms:modified>
</cp:coreProperties>
</file>