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A" w:rsidRPr="00AD744B" w:rsidRDefault="003436A2" w:rsidP="000E497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261pt;margin-top:0;width:541.5pt;height:89.75pt;z-index:-251659264" wrapcoords="-32 -164 -32 21436 21632 21436 21632 -164 -32 -164" filled="f" strokecolor="#936">
            <v:textbox style="mso-next-textbox:#_x0000_s1026">
              <w:txbxContent>
                <w:p w:rsidR="00B9505B" w:rsidRDefault="006E2A28" w:rsidP="006E2A28">
                  <w:pPr>
                    <w:jc w:val="distribute"/>
                    <w:rPr>
                      <w:rFonts w:ascii="華康行書體" w:eastAsia="華康行書體" w:hAnsi="細明體"/>
                      <w:b/>
                      <w:bCs/>
                      <w:color w:val="0000FF"/>
                      <w:sz w:val="32"/>
                    </w:rPr>
                  </w:pPr>
                  <w:r w:rsidRPr="00340A25">
                    <w:rPr>
                      <w:rFonts w:ascii="文鼎古印體" w:eastAsia="文鼎古印體" w:hint="eastAsia"/>
                      <w:w w:val="200"/>
                      <w:sz w:val="28"/>
                      <w:szCs w:val="28"/>
                    </w:rPr>
                    <w:t>羅工輔導通訊</w:t>
                  </w:r>
                  <w:r w:rsidR="00B9505B">
                    <w:rPr>
                      <w:rFonts w:ascii="華康行書體" w:eastAsia="華康行書體" w:hAnsi="細明體" w:hint="eastAsia"/>
                      <w:b/>
                      <w:bCs/>
                      <w:color w:val="0000FF"/>
                      <w:sz w:val="32"/>
                    </w:rPr>
                    <w:t xml:space="preserve"> </w:t>
                  </w:r>
                </w:p>
                <w:p w:rsidR="006E2A28" w:rsidRPr="00B9505B" w:rsidRDefault="00B26B8F" w:rsidP="006E2A28">
                  <w:pPr>
                    <w:jc w:val="distribute"/>
                    <w:rPr>
                      <w:rFonts w:ascii="標楷體" w:eastAsia="標楷體" w:hAnsi="標楷體"/>
                      <w:w w:val="200"/>
                      <w:sz w:val="44"/>
                      <w:szCs w:val="44"/>
                    </w:rPr>
                  </w:pPr>
                  <w:r w:rsidRPr="00B9505B">
                    <w:rPr>
                      <w:rFonts w:ascii="標楷體" w:eastAsia="標楷體" w:hAnsi="標楷體"/>
                      <w:noProof/>
                      <w:color w:val="800000"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1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00362">
                    <w:rPr>
                      <w:rFonts w:ascii="華康圓緣體W4" w:eastAsia="華康圓緣體W4" w:hAnsi="標楷體" w:hint="eastAsia"/>
                      <w:sz w:val="56"/>
                      <w:szCs w:val="56"/>
                    </w:rPr>
                    <w:t>不一樣的眼光</w:t>
                  </w:r>
                  <w:r w:rsidR="00B9505B" w:rsidRPr="00B9505B">
                    <w:rPr>
                      <w:rFonts w:ascii="標楷體" w:eastAsia="標楷體" w:hAnsi="標楷體"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281940" cy="266700"/>
                        <wp:effectExtent l="19050" t="0" r="3810" b="0"/>
                        <wp:docPr id="6" name="圖片 1" descr="kinoha3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inoha3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E2A28" w:rsidRPr="00B9505B">
                    <w:rPr>
                      <w:rFonts w:ascii="標楷體" w:eastAsia="標楷體" w:hAnsi="標楷體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tight"/>
          </v:rect>
        </w:pict>
      </w: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Default="00BB1B2A" w:rsidP="0076189C">
      <w:pPr>
        <w:widowControl/>
        <w:spacing w:line="0" w:lineRule="atLeast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456CE3" w:rsidRPr="007A3DB0" w:rsidRDefault="00E262C0" w:rsidP="0076189C">
      <w:pPr>
        <w:widowControl/>
        <w:spacing w:line="0" w:lineRule="atLeast"/>
        <w:jc w:val="both"/>
        <w:rPr>
          <w:rFonts w:eastAsia="標楷體"/>
          <w:color w:val="333333"/>
          <w:sz w:val="22"/>
          <w:szCs w:val="22"/>
        </w:rPr>
      </w:pPr>
      <w:r w:rsidRPr="00E262C0">
        <w:rPr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>缺角的幸福</w:t>
      </w:r>
      <w:r w:rsidR="005C24E1" w:rsidRPr="00E262C0">
        <w:rPr>
          <w:rFonts w:ascii="標楷體" w:eastAsia="標楷體" w:hAnsi="標楷體" w:hint="eastAsia"/>
          <w:color w:val="943634" w:themeColor="accent2" w:themeShade="BF"/>
          <w:sz w:val="28"/>
          <w:szCs w:val="28"/>
          <w:bdr w:val="single" w:sz="4" w:space="0" w:color="auto"/>
        </w:rPr>
        <w:t xml:space="preserve">  </w:t>
      </w:r>
      <w:r w:rsidR="005C24E1" w:rsidRPr="00AD744B">
        <w:rPr>
          <w:rFonts w:eastAsia="標楷體" w:hint="eastAsia"/>
          <w:color w:val="800000"/>
          <w:sz w:val="22"/>
          <w:szCs w:val="22"/>
        </w:rPr>
        <w:t xml:space="preserve"> </w:t>
      </w:r>
      <w:r w:rsidR="005C24E1" w:rsidRPr="00AD744B">
        <w:rPr>
          <w:rFonts w:eastAsia="標楷體"/>
          <w:color w:val="333333"/>
          <w:sz w:val="22"/>
          <w:szCs w:val="22"/>
        </w:rPr>
        <w:t>～</w:t>
      </w:r>
      <w:r w:rsidR="005C24E1">
        <w:rPr>
          <w:rFonts w:eastAsia="標楷體" w:hint="eastAsia"/>
          <w:color w:val="333333"/>
          <w:sz w:val="22"/>
          <w:szCs w:val="22"/>
        </w:rPr>
        <w:t>資料來源：</w:t>
      </w:r>
      <w:r w:rsidR="000B007E">
        <w:rPr>
          <w:rFonts w:eastAsia="標楷體" w:hint="eastAsia"/>
          <w:color w:val="333333"/>
          <w:sz w:val="22"/>
          <w:szCs w:val="22"/>
        </w:rPr>
        <w:t>網路文章</w:t>
      </w:r>
    </w:p>
    <w:p w:rsidR="0076189C" w:rsidRPr="000B007E" w:rsidRDefault="000B007E" w:rsidP="0076189C">
      <w:pPr>
        <w:keepNext/>
        <w:framePr w:dropCap="drop" w:lines="3" w:wrap="around" w:vAnchor="text" w:hAnchor="text"/>
        <w:spacing w:line="936" w:lineRule="exact"/>
        <w:jc w:val="both"/>
        <w:textAlignment w:val="baseline"/>
        <w:rPr>
          <w:rFonts w:ascii="標楷體" w:eastAsia="標楷體" w:hAnsi="標楷體" w:cs="新細明體"/>
          <w:bCs/>
          <w:kern w:val="0"/>
          <w:sz w:val="96"/>
          <w:szCs w:val="96"/>
        </w:rPr>
      </w:pPr>
      <w:r w:rsidRPr="000B007E">
        <w:rPr>
          <w:rFonts w:ascii="標楷體" w:eastAsia="標楷體" w:hAnsi="標楷體" w:hint="eastAsia"/>
          <w:sz w:val="96"/>
          <w:szCs w:val="96"/>
        </w:rPr>
        <w:t>我</w:t>
      </w:r>
    </w:p>
    <w:p w:rsidR="000B007E" w:rsidRPr="000B007E" w:rsidRDefault="000B007E" w:rsidP="000B007E">
      <w:pPr>
        <w:rPr>
          <w:rFonts w:ascii="標楷體" w:eastAsia="標楷體" w:hAnsi="標楷體"/>
        </w:rPr>
      </w:pPr>
      <w:r w:rsidRPr="000B007E">
        <w:rPr>
          <w:rFonts w:ascii="標楷體" w:eastAsia="標楷體" w:hAnsi="標楷體" w:hint="eastAsia"/>
        </w:rPr>
        <w:t>們家有四個孩子，我排行老三，從小家境雖不富裕，但父親總是盡力讓日常必需品沒有缺乏，雖然房子不大，但母親會運用各種巧思將環境佈置的溫馨舒適，我們兄弟姐妹彼此感情很好，我愛我的家。</w:t>
      </w:r>
    </w:p>
    <w:p w:rsidR="000B007E" w:rsidRPr="000B007E" w:rsidRDefault="000B007E" w:rsidP="000B0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007E">
        <w:rPr>
          <w:rFonts w:ascii="標楷體" w:eastAsia="標楷體" w:hAnsi="標楷體" w:hint="eastAsia"/>
        </w:rPr>
        <w:t>母親擅長料理，能用簡單的食材變化出各樣菜色，她也特別注重用餐的氣氛與禮儀，我從來沒去過外面的廳吃飯，但我相信，再昂貴的料理也比不上媽媽的手藝。</w:t>
      </w:r>
    </w:p>
    <w:p w:rsidR="000B007E" w:rsidRPr="000B007E" w:rsidRDefault="000B007E" w:rsidP="000B0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007E">
        <w:rPr>
          <w:rFonts w:ascii="標楷體" w:eastAsia="標楷體" w:hAnsi="標楷體" w:hint="eastAsia"/>
        </w:rPr>
        <w:t>雖然我們使用的不是什麼高級器皿，但成套的餐具，可說是我們家中少見的奢侈品。</w:t>
      </w:r>
    </w:p>
    <w:p w:rsidR="000B007E" w:rsidRPr="000B007E" w:rsidRDefault="000B007E" w:rsidP="000B007E">
      <w:pPr>
        <w:rPr>
          <w:rFonts w:ascii="標楷體" w:eastAsia="標楷體" w:hAnsi="標楷體"/>
        </w:rPr>
      </w:pPr>
      <w:r w:rsidRPr="000B007E">
        <w:rPr>
          <w:rFonts w:ascii="標楷體" w:eastAsia="標楷體" w:hAnsi="標楷體" w:hint="eastAsia"/>
        </w:rPr>
        <w:t>有一天晚餐，當媽媽要將燉馬鈴薯放在我面前的盤子上，我因為太過開心，拿起盤子的時候，竟不小心和姊姊的盤子碰在一起，只聽見「碰」一聲，我手中的盤子就這樣缺了一小角。我難過極了，因為我們一家六口的餐具是成套的，就這樣被我撞壞了一個盤子，我甚至不敢抬頭媽媽的表情。然而媽媽卻只要我下次小心一點，媽媽說：「就算缺了一小角，但還是可以用啊！」之後，每當吃飯時間，我們每個人都可能會拿到那只缺角的盤子，記得每次哥哥姊姊拿到時，總會開玩笑故意嚷嚷道：「哎呀！真是倒楣，又拿到這個盤子！」而當我自已拿到的時候更是不好受，彷佛一再提醒我有多笨拙。</w:t>
      </w:r>
    </w:p>
    <w:p w:rsidR="000B007E" w:rsidRPr="000B007E" w:rsidRDefault="000B007E" w:rsidP="000B0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007E">
        <w:rPr>
          <w:rFonts w:ascii="標楷體" w:eastAsia="標楷體" w:hAnsi="標楷體" w:hint="eastAsia"/>
        </w:rPr>
        <w:t>這天，妹妹拿到了缺角的盤子，正要嘟起嘴來開始抱怨，突然爸爸宣布道：「從現在起，只要拿到這只盤子的人，所有人都要親他一下。」說完，父親便起身走向妹妹，摟著她親著她的雙頰，並示意我們其他人也這麼做。妹妹笑得開心極了，她不再覺得自己倒楣，反而覺得格外受到大家的疼愛。此後，每回吃飯時，大家就坐後，必定會有一人洋洋得意的宣布：「哈！我拿到了！」倘若家裡有人遇上特別不開心的事，大家就會刻意把那只缺角的盤子放在他的座位前；通常，經過大家一番熱情的親吻之後，那個不開心的人也會笑逐顏開，煩惱似乎都一掃而光了。隨著時間過去，那只缺角的盤子因真正的毀損而不能使用了。我們的家境漸漸寬裕，排放在櫥櫃中的餐具也已不只一套，然而我特別懷念那段家人之間互相親吻擁抱的日子。</w:t>
      </w:r>
    </w:p>
    <w:p w:rsidR="00F24C01" w:rsidRPr="000B007E" w:rsidRDefault="000B007E" w:rsidP="000B0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007E">
        <w:rPr>
          <w:rFonts w:ascii="標楷體" w:eastAsia="標楷體" w:hAnsi="標楷體" w:hint="eastAsia"/>
        </w:rPr>
        <w:t>多年後有一天，我們全家到外面的餐廳用餐，當侍者在為我們擺放餐具時，突然間，我們發現放在爸爸前面的盤子缺了一小角！我們應該請侍者為我們換個盤了的，但我們兄弟姐妹們只露出了會心的一笑，紛紛起身擁抱親吻爸爸。曾經的缺陷，成為幸福的印記。如今的我，不論遇到再糟糕的事情，都可以換個眼光來看待。我衷心感謝父親，教會了我如何超越事物表象，用心賦予其中更珍貴的全新意義。很多事情都是一體兩面的,最重要的是,你怎麼看待這件事情的角度。如果我們都很負面,那麼很多事情都會成為麻煩與困難,漸漸的不快樂。但是如果我們都是很樂觀看待,那麼很多事情都會引吝而解。故事中的父親給予盤子更珍貴的意義,也讓家庭更加歡樂美滿。</w:t>
      </w:r>
    </w:p>
    <w:p w:rsidR="00C7220B" w:rsidRPr="000B007E" w:rsidRDefault="00BB1B2A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  <w:r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7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76189C" w:rsidRDefault="003B6C96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  <w:r>
        <w:rPr>
          <w:noProof/>
          <w:sz w:val="22"/>
          <w:szCs w:val="22"/>
        </w:rPr>
        <w:lastRenderedPageBreak/>
        <w:pict>
          <v:rect id="_x0000_s1027" style="position:absolute;left:0;text-align:left;margin-left:24.7pt;margin-top:0;width:233.65pt;height:125.65pt;z-index:-251658240" wrapcoords="-73 0 -73 21436 21600 21436 21600 0 -73 0" stroked="f">
            <v:textbox style="mso-next-textbox:#_x0000_s1027">
              <w:txbxContent>
                <w:p w:rsidR="006E2A28" w:rsidRDefault="003B6C96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r>
                    <w:rPr>
                      <w:rFonts w:eastAsia="文鼎粗行楷"/>
                      <w:color w:val="993366"/>
                      <w:sz w:val="28"/>
                    </w:rPr>
                    <w:t>90</w:t>
                  </w:r>
                  <w:r w:rsidR="006E2A28">
                    <w:rPr>
                      <w:rFonts w:eastAsia="文鼎粗行楷" w:hint="eastAsia"/>
                      <w:color w:val="993366"/>
                      <w:sz w:val="28"/>
                    </w:rPr>
                    <w:t>年</w:t>
                  </w:r>
                  <w:r>
                    <w:rPr>
                      <w:rFonts w:eastAsia="文鼎粗行楷"/>
                      <w:color w:val="993366"/>
                      <w:sz w:val="28"/>
                    </w:rPr>
                    <w:t>3</w:t>
                  </w:r>
                  <w:r w:rsidR="006E2A28">
                    <w:rPr>
                      <w:rFonts w:eastAsia="文鼎粗行楷" w:hint="eastAsia"/>
                      <w:color w:val="993366"/>
                      <w:sz w:val="28"/>
                    </w:rPr>
                    <w:t>月</w:t>
                  </w:r>
                  <w:r>
                    <w:rPr>
                      <w:rFonts w:eastAsia="文鼎粗行楷"/>
                      <w:color w:val="993366"/>
                      <w:sz w:val="28"/>
                    </w:rPr>
                    <w:t>30</w:t>
                  </w:r>
                  <w:r w:rsidR="006E2A28">
                    <w:rPr>
                      <w:rFonts w:eastAsia="文鼎粗行楷" w:hint="eastAsia"/>
                      <w:color w:val="993366"/>
                      <w:sz w:val="28"/>
                    </w:rPr>
                    <w:t>日創刊</w:t>
                  </w:r>
                </w:p>
                <w:p w:rsidR="006E2A28" w:rsidRPr="006E2A28" w:rsidRDefault="003B6C96" w:rsidP="006E2A28">
                  <w:pPr>
                    <w:spacing w:line="400" w:lineRule="exact"/>
                    <w:rPr>
                      <w:rFonts w:eastAsia="文鼎粗行楷"/>
                      <w:color w:val="993366"/>
                      <w:sz w:val="28"/>
                    </w:rPr>
                  </w:pPr>
                  <w:r>
                    <w:rPr>
                      <w:rFonts w:eastAsia="文鼎粗行楷"/>
                      <w:color w:val="993366"/>
                      <w:sz w:val="28"/>
                    </w:rPr>
                    <w:t>105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年</w:t>
                  </w:r>
                  <w:r>
                    <w:rPr>
                      <w:rFonts w:eastAsia="文鼎粗行楷"/>
                      <w:color w:val="993366"/>
                      <w:sz w:val="28"/>
                    </w:rPr>
                    <w:t>10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月</w:t>
                  </w:r>
                  <w:r>
                    <w:rPr>
                      <w:rFonts w:eastAsia="文鼎粗行楷"/>
                      <w:color w:val="993366"/>
                      <w:sz w:val="28"/>
                    </w:rPr>
                    <w:t>3</w:t>
                  </w:r>
                  <w:r w:rsidR="006E2A28" w:rsidRPr="006E2A28">
                    <w:rPr>
                      <w:rFonts w:eastAsia="文鼎粗行楷" w:hint="eastAsia"/>
                      <w:color w:val="993366"/>
                      <w:sz w:val="28"/>
                    </w:rPr>
                    <w:t>日出</w:t>
                  </w:r>
                  <w:r w:rsidR="006E2A28">
                    <w:rPr>
                      <w:rFonts w:eastAsia="文鼎粗行楷" w:hint="eastAsia"/>
                      <w:color w:val="993366"/>
                      <w:sz w:val="28"/>
                    </w:rPr>
                    <w:t>刊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發 行 人：校長</w:t>
                  </w:r>
                  <w:r w:rsidR="003B6C96"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張以方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 w:hAnsi="細明體"/>
                      <w:color w:val="993366"/>
                      <w:sz w:val="28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指導：羅東高工</w:t>
                  </w:r>
                  <w:r w:rsidR="003B6C96"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學生</w:t>
                  </w: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輔導工作委員會</w:t>
                  </w:r>
                </w:p>
                <w:p w:rsidR="006E2A28" w:rsidRDefault="006E2A28" w:rsidP="006E2A28">
                  <w:pPr>
                    <w:spacing w:line="360" w:lineRule="exact"/>
                    <w:rPr>
                      <w:rFonts w:ascii="華康魏碑體" w:eastAsia="華康魏碑體"/>
                      <w:color w:val="993366"/>
                    </w:rPr>
                  </w:pPr>
                  <w:r>
                    <w:rPr>
                      <w:rFonts w:ascii="華康魏碑體" w:eastAsia="華康魏碑體" w:hAnsi="細明體" w:hint="eastAsia"/>
                      <w:color w:val="993366"/>
                      <w:sz w:val="28"/>
                    </w:rPr>
                    <w:t>執行編輯：羅東高工輔導室</w:t>
                  </w:r>
                </w:p>
              </w:txbxContent>
            </v:textbox>
            <w10:wrap type="tight"/>
          </v:rect>
        </w:pict>
      </w: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76189C" w:rsidRDefault="0076189C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F24C01" w:rsidRDefault="00F24C01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C7220B" w:rsidRDefault="00C7220B" w:rsidP="0076189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</w:rPr>
      </w:pPr>
    </w:p>
    <w:p w:rsidR="00E62BA6" w:rsidRDefault="00E62BA6" w:rsidP="00F24C01">
      <w:pPr>
        <w:widowControl/>
        <w:spacing w:line="0" w:lineRule="atLeast"/>
        <w:jc w:val="both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B1B2A" w:rsidRDefault="00BB1B2A" w:rsidP="00193FF9">
      <w:pPr>
        <w:widowControl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B1B2A" w:rsidRDefault="00BB1B2A" w:rsidP="00193FF9">
      <w:pPr>
        <w:widowControl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F34564" w:rsidRDefault="00193FF9" w:rsidP="00193FF9">
      <w:pPr>
        <w:widowControl/>
        <w:rPr>
          <w:rFonts w:eastAsia="標楷體"/>
          <w:color w:val="333333"/>
          <w:sz w:val="22"/>
          <w:szCs w:val="22"/>
        </w:rPr>
      </w:pPr>
      <w:r w:rsidRPr="00193FF9">
        <w:rPr>
          <w:rFonts w:eastAsia="標楷體" w:hint="eastAsia"/>
          <w:color w:val="800000"/>
          <w:sz w:val="28"/>
          <w:szCs w:val="28"/>
          <w:bdr w:val="single" w:sz="4" w:space="0" w:color="auto"/>
        </w:rPr>
        <w:t>改善</w:t>
      </w:r>
      <w:r w:rsidR="003573AF" w:rsidRPr="003573AF">
        <w:rPr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  <w:t>臥虎與藏龍</w:t>
      </w:r>
      <w:r w:rsidR="00F34564" w:rsidRPr="00AD744B">
        <w:rPr>
          <w:rFonts w:eastAsia="標楷體"/>
          <w:color w:val="333333"/>
          <w:sz w:val="22"/>
          <w:szCs w:val="22"/>
        </w:rPr>
        <w:t>～</w:t>
      </w:r>
      <w:r w:rsidR="001C6333">
        <w:rPr>
          <w:rFonts w:eastAsia="標楷體" w:hint="eastAsia"/>
          <w:color w:val="333333"/>
          <w:sz w:val="22"/>
          <w:szCs w:val="22"/>
        </w:rPr>
        <w:t>資料來源</w:t>
      </w:r>
      <w:r w:rsidR="00690794">
        <w:rPr>
          <w:rFonts w:eastAsia="標楷體" w:hint="eastAsia"/>
          <w:color w:val="333333"/>
          <w:sz w:val="22"/>
          <w:szCs w:val="22"/>
        </w:rPr>
        <w:t>：網路文章</w:t>
      </w:r>
    </w:p>
    <w:p w:rsidR="00253035" w:rsidRDefault="00690794" w:rsidP="00BA1F95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Helvetica" w:hint="eastAsia"/>
        </w:rPr>
        <w:t xml:space="preserve">   </w:t>
      </w:r>
      <w:r w:rsidRPr="00690794">
        <w:rPr>
          <w:rFonts w:ascii="標楷體" w:eastAsia="標楷體" w:hAnsi="標楷體" w:cs="Times New Roman" w:hint="eastAsia"/>
          <w:kern w:val="2"/>
        </w:rPr>
        <w:t xml:space="preserve"> </w:t>
      </w:r>
      <w:r w:rsidR="00253035">
        <w:rPr>
          <w:rFonts w:ascii="標楷體" w:eastAsia="標楷體" w:hAnsi="標楷體" w:cs="Times New Roman"/>
          <w:kern w:val="2"/>
        </w:rPr>
        <w:t>「副總編輯好！｣當我走進工作的這棟大樓，</w:t>
      </w:r>
      <w:r w:rsidR="00253035">
        <w:rPr>
          <w:rFonts w:ascii="標楷體" w:eastAsia="標楷體" w:hAnsi="標楷體" w:cs="Times New Roman" w:hint="eastAsia"/>
          <w:kern w:val="2"/>
        </w:rPr>
        <w:t xml:space="preserve">  </w:t>
      </w:r>
    </w:p>
    <w:p w:rsidR="00856E35" w:rsidRDefault="00253035" w:rsidP="00BA1F95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總</w:t>
      </w:r>
      <w:r w:rsidR="00690794" w:rsidRPr="00690794">
        <w:rPr>
          <w:rFonts w:ascii="標楷體" w:eastAsia="標楷體" w:hAnsi="標楷體" w:cs="Times New Roman"/>
          <w:kern w:val="2"/>
        </w:rPr>
        <w:t>有一位身材微胖、年約六十幾歲的保全，精神奕奕地對我喊著，偶爾還會舉手敬禮。不知道從什麼時候，他開始對我大聲打招呼。可能是他看過我上幾次電視節目，於是認得，記得他稱讚過我的口條不錯。但我認為這只是禮貌寒暄沒什麼，總是微笑點頭就趕緊衝進電梯，進編輯部上工，並沒有跟他多聊幾句。</w:t>
      </w:r>
    </w:p>
    <w:p w:rsidR="00690794" w:rsidRPr="00690794" w:rsidRDefault="00856E35" w:rsidP="00BA1F95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 xml:space="preserve">    </w:t>
      </w:r>
      <w:r w:rsidR="00690794" w:rsidRPr="00690794">
        <w:rPr>
          <w:rFonts w:ascii="標楷體" w:eastAsia="標楷體" w:hAnsi="標楷體" w:cs="Times New Roman"/>
          <w:kern w:val="2"/>
        </w:rPr>
        <w:t>前陣子，聽到他在櫃台跟一位金髮老外談話，老外像是來洽公，他用英語跟對方說明。我嚇了一跳，拿這當案例，回家對女兒們說教一番：「現在連警衛都會講英文了，你們的英文可要好好加強啊！｣女兒對我翻白眼。其後，我還是繼續忙碌地穿過櫃台，微笑，進電梯，沒有停步。直到前幾天，不知道為何心情較悠閒，趁等電梯時，跟這位大哥聊天。「你到這邊幾年了呢?｣我問他。「有五年了喔｣，他答。「這之前你做甚麼呢?｣我以為他會說，喔，先前在A公司或是B公司當保全。不料他回答，「嗯，我以前是報社總編輯｣。啊~~~該不會是唬爛的吧？我半信半疑，繼續問，「是哪家報社呢?｣「中央日報｣，他說，「因為前幾年實體報停刊，改為網路報，我也服務了二十幾年，就順勢退休了。｣然後他聊起自己是哪一年政大新聞系畢業，同期與學長學弟有誰，哪些至今仍是政壇與媒體界赫赫有名的人物，他是跑社會新聞出身，在編輯部待了十多年，當上地方中心主任，後來是以副總經理退休。「退休很自在啊，為什麼要來當保全？｣「我太太與女兒都在上班，自己在家裡很無聊，就來做保全。到了這棟樓，每天看到很多記者來上班，覺得很開心，好像回到以前的日子。｣他說。確實，我注意到他跟其他保全不一樣，除了會撂英文，看準備送上樓的英文報，更大的不同是對人的熱情。他不只對我大聲問候，對這棟樓他認得的媒體人，也都用他宏亮的聲音打招呼，好像是碰到老朋友，而不只是來工作。但我小人地對他的自述，還是抱著存疑。邊聊邊記住他工作證上的名字，一進辦公室，立刻開電腦肉搜。噹！沒錯，他確實是政大新聞系畢業，我在中央日報上，也查到了他的名字。這樣說來，他是我們這棟大樓中，許多人的學長，也是前輩。腦海裡浮現一幕幕，多年來我對他只是禮貌回應，還跟小孩說什麼連警衛也要會講英文，言下之意好像警衛原本不該會講英文…回想起來，真是汗顏、慚愧。原本就知道，很多長輩基於各種原因會應徵保全，因此對於退休後當保全，我並不是特別驚訝。驚訝的是，他面對這棟樓許許多多只把他當保全的媒體後輩，竟能每天精神奕奕地問候，在停車場出入口指揮，收發快遞。這背後應不是無聊找事做，我相信是種處世泰然。能有多少人，沒有了名片，沒有了身分，仍保有自信，做不起眼的工作，熱情地對待對你毫不留意的職場後輩？</w:t>
      </w:r>
    </w:p>
    <w:p w:rsidR="009A604B" w:rsidRPr="00690794" w:rsidRDefault="00690794" w:rsidP="00BA1F95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Times New Roman"/>
          <w:kern w:val="2"/>
        </w:rPr>
      </w:pPr>
      <w:r w:rsidRPr="00690794">
        <w:rPr>
          <w:rFonts w:ascii="標楷體" w:eastAsia="標楷體" w:hAnsi="標楷體" w:cs="Times New Roman" w:hint="eastAsia"/>
          <w:kern w:val="2"/>
        </w:rPr>
        <w:t xml:space="preserve">    </w:t>
      </w:r>
      <w:r w:rsidRPr="00690794">
        <w:rPr>
          <w:rFonts w:ascii="標楷體" w:eastAsia="標楷體" w:hAnsi="標楷體" w:cs="Times New Roman"/>
        </w:rPr>
        <w:t>這城市各角落真是故事庫，誰知道下次會碰到誰呢？沒事要多聊天，也許我們身邊，還有更多的臥虎與藏龍。</w:t>
      </w:r>
      <w:r w:rsidR="00B26B8F">
        <w:rPr>
          <w:rFonts w:eastAsia="標楷體" w:hint="eastAsia"/>
          <w:noProof/>
          <w:color w:val="333333"/>
          <w:sz w:val="22"/>
          <w:szCs w:val="22"/>
        </w:rPr>
        <w:drawing>
          <wp:inline distT="0" distB="0" distL="0" distR="0">
            <wp:extent cx="6621780" cy="228600"/>
            <wp:effectExtent l="0" t="0" r="7620" b="0"/>
            <wp:docPr id="4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9B" w:rsidRDefault="00C8289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  <w:bookmarkStart w:id="0" w:name="c345938"/>
    </w:p>
    <w:p w:rsidR="00C8289B" w:rsidRDefault="00C8289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A1F95" w:rsidRDefault="00BA1F95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A1F95" w:rsidRDefault="00BA1F95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A1F95" w:rsidRDefault="00BA1F95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A1F95" w:rsidRDefault="00BA1F95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C8289B" w:rsidRDefault="00C8289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C8289B" w:rsidRDefault="00C8289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B1B2A" w:rsidRDefault="00BB1B2A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B9505B" w:rsidRDefault="00B9505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p w:rsidR="00C8289B" w:rsidRDefault="00C8289B" w:rsidP="008707C8">
      <w:pPr>
        <w:widowControl/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</w:p>
    <w:bookmarkEnd w:id="0"/>
    <w:p w:rsidR="00994808" w:rsidRPr="00C8289B" w:rsidRDefault="00C8289B" w:rsidP="008707C8">
      <w:pPr>
        <w:widowControl/>
        <w:spacing w:line="0" w:lineRule="atLeast"/>
        <w:rPr>
          <w:rFonts w:ascii="標楷體" w:eastAsia="標楷體" w:hAnsi="標楷體"/>
          <w:color w:val="333333"/>
          <w:sz w:val="22"/>
          <w:szCs w:val="22"/>
        </w:rPr>
      </w:pPr>
      <w:r w:rsidRPr="00D06CD2"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  <w:t>不看失去的　只看擁有的</w:t>
      </w:r>
      <w:r w:rsidR="00994808" w:rsidRPr="00994808">
        <w:rPr>
          <w:rFonts w:ascii="標楷體" w:hAnsi="標楷體" w:cs="新細明體"/>
          <w:color w:val="303030"/>
        </w:rPr>
        <w:t xml:space="preserve"> </w:t>
      </w:r>
      <w:r w:rsidR="00062B15" w:rsidRPr="00F00292">
        <w:rPr>
          <w:rFonts w:hint="eastAsia"/>
        </w:rPr>
        <w:t xml:space="preserve">    </w:t>
      </w:r>
      <w:r w:rsidR="00062B15" w:rsidRPr="00AD744B">
        <w:rPr>
          <w:color w:val="333333"/>
          <w:sz w:val="22"/>
          <w:szCs w:val="22"/>
        </w:rPr>
        <w:t>～</w:t>
      </w:r>
      <w:r w:rsidR="00062B15" w:rsidRPr="00C8289B">
        <w:rPr>
          <w:rFonts w:ascii="標楷體" w:eastAsia="標楷體" w:hAnsi="標楷體"/>
          <w:color w:val="333333"/>
          <w:sz w:val="22"/>
          <w:szCs w:val="22"/>
        </w:rPr>
        <w:t>資料</w:t>
      </w:r>
      <w:r w:rsidR="00062B15" w:rsidRPr="00C8289B">
        <w:rPr>
          <w:rFonts w:ascii="標楷體" w:eastAsia="標楷體" w:hAnsi="標楷體" w:hint="eastAsia"/>
          <w:color w:val="333333"/>
          <w:sz w:val="22"/>
          <w:szCs w:val="22"/>
        </w:rPr>
        <w:t>來源：</w:t>
      </w:r>
      <w:r w:rsidRPr="00C8289B">
        <w:rPr>
          <w:rFonts w:ascii="標楷體" w:eastAsia="標楷體" w:hAnsi="標楷體" w:hint="eastAsia"/>
          <w:color w:val="333333"/>
          <w:sz w:val="22"/>
          <w:szCs w:val="22"/>
        </w:rPr>
        <w:t>國語日報</w:t>
      </w:r>
      <w:r w:rsidRPr="00C8289B">
        <w:rPr>
          <w:rFonts w:ascii="標楷體" w:eastAsia="標楷體" w:hAnsi="標楷體"/>
          <w:color w:val="333333"/>
          <w:sz w:val="22"/>
          <w:szCs w:val="22"/>
        </w:rPr>
        <w:t>／吳詠宜</w:t>
      </w:r>
      <w:r w:rsidR="00062B15" w:rsidRPr="00C8289B">
        <w:rPr>
          <w:rFonts w:ascii="標楷體" w:eastAsia="標楷體" w:hAnsi="標楷體"/>
          <w:color w:val="333333"/>
          <w:sz w:val="22"/>
          <w:szCs w:val="22"/>
        </w:rPr>
        <w:t>～</w:t>
      </w:r>
    </w:p>
    <w:p w:rsidR="001649AF" w:rsidRDefault="00D57E4B" w:rsidP="001649AF">
      <w:pPr>
        <w:widowControl/>
        <w:spacing w:line="0" w:lineRule="atLeast"/>
        <w:rPr>
          <w:rFonts w:ascii="標楷體" w:eastAsia="標楷體" w:hAnsi="標楷體"/>
        </w:rPr>
      </w:pPr>
      <w:r w:rsidRPr="00C8605E">
        <w:rPr>
          <w:rFonts w:ascii="標楷體" w:eastAsia="標楷體" w:hAnsi="標楷體"/>
        </w:rPr>
        <w:t>你會不會畫魚？你一定可以用手畫出一條條的魚，但是你會不會用嘴巴畫魚？你一定想不到有人能用嘴巴畫出活靈活現的魚吧？</w:t>
      </w:r>
    </w:p>
    <w:p w:rsidR="00BA1F95" w:rsidRDefault="00BA1F95" w:rsidP="001649AF">
      <w:pPr>
        <w:widowControl/>
        <w:spacing w:line="0" w:lineRule="atLeast"/>
        <w:rPr>
          <w:rFonts w:ascii="標楷體" w:eastAsia="標楷體" w:hAnsi="標楷體" w:cs="新細明體"/>
          <w:bCs/>
          <w:kern w:val="0"/>
        </w:rPr>
      </w:pPr>
      <w:r w:rsidRPr="00C8605E">
        <w:rPr>
          <w:rFonts w:ascii="標楷體" w:eastAsia="標楷體" w:hAnsi="標楷體"/>
        </w:rPr>
        <w:t>高雄市鼓山國小請來一位很厲害的口足畫家──謝坤山，透過他現身說法，為親師生進行一場激勵人心的講座；讓大家學著用正面思考的態度面對困難，開心而積極的迎接每一天。</w:t>
      </w:r>
      <w:r w:rsidRPr="00C8605E">
        <w:rPr>
          <w:rFonts w:ascii="標楷體" w:eastAsia="標楷體" w:hAnsi="標楷體"/>
        </w:rPr>
        <w:br/>
      </w:r>
    </w:p>
    <w:p w:rsidR="001649AF" w:rsidRPr="00BA1F95" w:rsidRDefault="00BA1F95" w:rsidP="00221728">
      <w:pPr>
        <w:keepNext/>
        <w:framePr w:dropCap="drop" w:lines="3" w:h="856" w:hRule="exact" w:wrap="around" w:vAnchor="text" w:hAnchor="text"/>
        <w:spacing w:line="856" w:lineRule="exact"/>
        <w:textAlignment w:val="baseline"/>
        <w:rPr>
          <w:rFonts w:ascii="標楷體" w:eastAsia="標楷體" w:hAnsi="標楷體" w:cs="新細明體"/>
          <w:bCs/>
          <w:kern w:val="0"/>
          <w:position w:val="3"/>
          <w:sz w:val="96"/>
          <w:szCs w:val="96"/>
        </w:rPr>
      </w:pPr>
      <w:r w:rsidRPr="00BA1F95">
        <w:rPr>
          <w:rFonts w:ascii="標楷體" w:eastAsia="標楷體" w:hAnsi="標楷體"/>
          <w:sz w:val="96"/>
          <w:szCs w:val="96"/>
        </w:rPr>
        <w:t>謝</w:t>
      </w:r>
    </w:p>
    <w:p w:rsidR="00BA1F95" w:rsidRDefault="00BA1F95" w:rsidP="00BA1F95">
      <w:pPr>
        <w:rPr>
          <w:rFonts w:ascii="標楷體" w:eastAsia="標楷體" w:hAnsi="標楷體"/>
        </w:rPr>
      </w:pPr>
      <w:r w:rsidRPr="00C8605E">
        <w:rPr>
          <w:rFonts w:ascii="標楷體" w:eastAsia="標楷體" w:hAnsi="標楷體"/>
        </w:rPr>
        <w:t>坤山年少時因誤觸高壓電而失去雙手及右腳，後來又因為意外導致一眼失明；身體的缺損確實帶來很多生活上的不便，嚴重時還會受到旁人異樣眼光的嘲笑與歧視。</w:t>
      </w:r>
      <w:r w:rsidRPr="00C8605E">
        <w:rPr>
          <w:rFonts w:ascii="標楷體" w:eastAsia="標楷體" w:hAnsi="標楷體"/>
        </w:rPr>
        <w:br/>
        <w:t>但站在臺前笑容可掬、聲音爽朗的謝坤山，一開口就帶給大家滿場歡樂：「大家好，我是謝坤山，小朋友猜一猜：謝坤山最愛爬哪座山？答案是：謝──坤──山！」他說：「大家只要伸出手，拿起杯子就可以喝水，但是我要喝水，手呢？」原來謝坤山已經練就用「小手手」（剩餘的上肢）勾起杯子喝水的動作，也能洗毛巾、把毛巾貼在牆壁上用「小手手」擠乾再擦臉。看著謝坤山喝水，小朋友佩服的大聲鼓掌。謝叔叔打趣說：「哎喲，我只是跟你們一樣喝個水，大家就一直鼓掌！」這些駕輕就熟的動作，其實是用堅強的毅力和漫長的時間淬鍊而成的。</w:t>
      </w:r>
    </w:p>
    <w:p w:rsidR="00BA1F95" w:rsidRPr="00C8605E" w:rsidRDefault="00BA1F95" w:rsidP="00BA1F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605E">
        <w:rPr>
          <w:rFonts w:ascii="標楷體" w:eastAsia="標楷體" w:hAnsi="標楷體"/>
        </w:rPr>
        <w:t>人生一連串降臨的困境與挑戰，曾經差一點就要擊垮年輕的謝坤山，連親友都不看好這個沒有雙手、沒有右腳、左腳沒有腳趾頭、而且還有一隻眼睛看不見的年輕人。在這布滿荊棘的處境中，唯一支撐他的就是來自母親的愛與信念，給予謝坤山重生的力量。</w:t>
      </w:r>
      <w:r w:rsidRPr="00C8605E">
        <w:rPr>
          <w:rFonts w:ascii="標楷體" w:eastAsia="標楷體" w:hAnsi="標楷體"/>
        </w:rPr>
        <w:br/>
      </w:r>
      <w:r w:rsidRPr="00BA1F95">
        <w:rPr>
          <w:rFonts w:ascii="標楷體" w:eastAsia="標楷體" w:hAnsi="標楷體"/>
          <w:b/>
          <w:u w:val="single"/>
        </w:rPr>
        <w:t>遇到困難</w:t>
      </w:r>
      <w:r w:rsidRPr="00BA1F95">
        <w:rPr>
          <w:rFonts w:ascii="標楷體" w:eastAsia="標楷體" w:hAnsi="標楷體" w:hint="eastAsia"/>
          <w:b/>
          <w:u w:val="single"/>
        </w:rPr>
        <w:t xml:space="preserve">  </w:t>
      </w:r>
      <w:r w:rsidRPr="00BA1F95">
        <w:rPr>
          <w:rFonts w:ascii="標楷體" w:eastAsia="標楷體" w:hAnsi="標楷體"/>
          <w:b/>
          <w:u w:val="single"/>
        </w:rPr>
        <w:t>先找方法</w:t>
      </w:r>
      <w:r w:rsidRPr="00BA1F9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C8605E">
        <w:rPr>
          <w:rFonts w:ascii="標楷體" w:eastAsia="標楷體" w:hAnsi="標楷體"/>
        </w:rPr>
        <w:t>他語重心長的告訴小朋友：「遇到這麼多困難，不要找藉口，只能找方法解決！」畫畫一直是謝坤山喜歡做的事，於是他思索如何實踐夢想。謝坤山正向思考：不看失去的，只看自己擁有的。他決定學習用嘴巴畫畫，他用嘴咬筆從寫字開始練習，經歷了不計其數的嘴巴破洞、頭痛、牙痛、脖子痛，還有因近距離對焦畫畫時，產生的暈眩和眼痛。這些「家常便飯」般的痛楚，不但沒有讓謝坤山放棄，反而刺激他一步步克服困難，逐漸掌握自己的人生。現在，他不但能照顧自己，甚至與妻子共同撫養兩個女兒長大成人，擁有一個美滿的家庭。謝坤山和小朋友分享他歷年來的繪畫作品，獲得了小朋友的讚嘆聲後，開始現場作畫。他俐落的咬起一枝筆，在白紙上簡單勾勒出魚的輪廓、輕輕擺動的魚鰭，再換一枝筆，點上幾點鮮紅的斑點！「哇！是錦鯉！」小朋友異口同聲的大喊！線條構圖雖然簡單，但是魚兒游水的姿態，在水中悠然自得的情趣，透過畫紙柔柔的流瀉出來，深深的感動大家。</w:t>
      </w:r>
      <w:r w:rsidRPr="00C8605E">
        <w:rPr>
          <w:rFonts w:ascii="標楷體" w:eastAsia="標楷體" w:hAnsi="標楷體"/>
        </w:rPr>
        <w:br/>
        <w:t xml:space="preserve">　我們都有遇到困難意志消沉的經驗，聽完謝坤山的生命故事，看看那兩條線條簡單卻有飽滿生命力的魚兒，再回想他從苦難中淬鍊出的堅毅和樂觀，或許可以給我們繼續前進的勇氣，循著這股力量克服困難。謝坤山的例子讓我們看見──只要努力，幸福絕對加倍奉還！</w:t>
      </w:r>
    </w:p>
    <w:p w:rsidR="009910E1" w:rsidRDefault="00B26B8F" w:rsidP="009910E1">
      <w:pPr>
        <w:widowControl/>
        <w:spacing w:line="0" w:lineRule="atLeast"/>
        <w:ind w:firstLineChars="200" w:firstLine="440"/>
        <w:rPr>
          <w:rFonts w:eastAsia="標楷體"/>
          <w:color w:val="333333"/>
          <w:sz w:val="22"/>
          <w:szCs w:val="22"/>
        </w:rPr>
      </w:pPr>
      <w:r>
        <w:rPr>
          <w:rFonts w:eastAsia="標楷體" w:hint="eastAsia"/>
          <w:noProof/>
          <w:color w:val="333333"/>
          <w:sz w:val="22"/>
          <w:szCs w:val="22"/>
        </w:rPr>
        <w:drawing>
          <wp:inline distT="0" distB="0" distL="0" distR="0">
            <wp:extent cx="6621780" cy="228600"/>
            <wp:effectExtent l="0" t="0" r="7620" b="0"/>
            <wp:docPr id="5" name="圖片 5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B1B2A" w:rsidRDefault="00BB1B2A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B9505B" w:rsidRDefault="00B9505B" w:rsidP="008707C8">
      <w:pPr>
        <w:spacing w:line="0" w:lineRule="atLeast"/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</w:pPr>
    </w:p>
    <w:p w:rsidR="00F24C01" w:rsidRPr="00221728" w:rsidRDefault="00D06CD2" w:rsidP="008707C8">
      <w:pPr>
        <w:spacing w:line="0" w:lineRule="atLeast"/>
        <w:rPr>
          <w:rFonts w:eastAsia="標楷體"/>
          <w:color w:val="800000"/>
          <w:sz w:val="28"/>
          <w:szCs w:val="28"/>
          <w:bdr w:val="single" w:sz="4" w:space="0" w:color="auto"/>
        </w:rPr>
      </w:pPr>
      <w:r w:rsidRPr="00D06CD2">
        <w:rPr>
          <w:rStyle w:val="a3"/>
          <w:rFonts w:ascii="標楷體" w:eastAsia="標楷體" w:hAnsi="標楷體"/>
          <w:color w:val="943634" w:themeColor="accent2" w:themeShade="BF"/>
          <w:sz w:val="28"/>
          <w:szCs w:val="28"/>
          <w:bdr w:val="single" w:sz="4" w:space="0" w:color="auto"/>
        </w:rPr>
        <w:t>接納自己　勇敢向前行</w:t>
      </w:r>
      <w:r w:rsidR="00221728" w:rsidRPr="00AD744B">
        <w:rPr>
          <w:rFonts w:eastAsia="標楷體"/>
          <w:color w:val="333333"/>
          <w:sz w:val="22"/>
          <w:szCs w:val="22"/>
        </w:rPr>
        <w:t>～</w:t>
      </w:r>
      <w:r w:rsidR="00221728">
        <w:rPr>
          <w:rFonts w:eastAsia="標楷體" w:hint="eastAsia"/>
          <w:color w:val="333333"/>
          <w:sz w:val="22"/>
          <w:szCs w:val="22"/>
        </w:rPr>
        <w:t>資料來源：網路文章</w:t>
      </w:r>
      <w:r w:rsidR="00221728" w:rsidRPr="00AD744B">
        <w:rPr>
          <w:rFonts w:eastAsia="標楷體"/>
          <w:color w:val="333333"/>
          <w:sz w:val="22"/>
          <w:szCs w:val="22"/>
        </w:rPr>
        <w:t>～</w:t>
      </w:r>
    </w:p>
    <w:p w:rsidR="009F2D69" w:rsidRDefault="003023CB" w:rsidP="008707C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06CD2" w:rsidRPr="00C8605E">
        <w:rPr>
          <w:rFonts w:ascii="標楷體" w:eastAsia="標楷體" w:hAnsi="標楷體"/>
        </w:rPr>
        <w:t>「嗨！同學們！我是王蜀蕎，小時候，有一位老師都叫我薯條。」王蜀蕎自我介紹後，臺下的小朋友聽到這句開場白，笑翻了。她又問：「我身上有什麼特別的地方呢？」</w:t>
      </w:r>
      <w:r w:rsidR="00D06CD2" w:rsidRPr="00C8605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="00D06CD2" w:rsidRPr="00C8605E">
        <w:rPr>
          <w:rFonts w:ascii="標楷體" w:eastAsia="標楷體" w:hAnsi="標楷體"/>
        </w:rPr>
        <w:t>原本只是充滿疑問、默默觀察王蜀蕎與眾不同的左手的小朋友，聽到這麼直接的問題，竟舉手紛紛勇敢的說：「有六指！」「手斷掉了！」王蜀蕎笑吟吟的一邊舉起自己的左手，一邊說：「那個穿黃色衣服的同學說對了！我的左手斷掉了，手掌不見了！」</w:t>
      </w:r>
    </w:p>
    <w:p w:rsidR="009910E1" w:rsidRDefault="009F2D69" w:rsidP="008707C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06CD2" w:rsidRPr="00C8605E">
        <w:rPr>
          <w:rFonts w:ascii="標楷體" w:eastAsia="標楷體" w:hAnsi="標楷體"/>
        </w:rPr>
        <w:t>王蜀蕎像說床邊故事般的，溫柔的說起她九歲發生的事件。她說：「我媽媽當時在市場賣雞肉，隔壁攤位的阿姨賣的是豬肉，那一天，我自告奮勇幫阿姨絞豬肉……」她說到自己把一塊豬肉放進絞肉機時，突然大叫：「啊！」因操作電動式絞肉機不慎，意外發生了，王蜀蕎的左手截肢了。「我的左手掌被絞肉機毀了！」意外發生後，王蜀蕎認為自己很多事都做不了了；也曾經因為別人異樣的眼光感到自卑。媽媽還特地為王蜀蕎在袖口上縫製棉花手套，或是在衣服左側開口袋，讓她可以把殘缺的左手隱藏起來。</w:t>
      </w:r>
      <w:r w:rsidR="00D06CD2" w:rsidRPr="00C8605E">
        <w:rPr>
          <w:rFonts w:ascii="標楷體" w:eastAsia="標楷體" w:hAnsi="標楷體"/>
        </w:rPr>
        <w:br/>
        <w:t>她以為自己可以這樣過日子，直到有一天，一位婆婆直截了當的問她：「你的手是不是斷了？不然為什麼在大熱天還要帶手套？」這句話像五雷轟頂一般，重重的擊在王蜀蕎的心上，從此她不再用衣服來遮掩，不再穿戴手套來假裝，甚至在兩三年後，連媽媽讓她裝的義肢也不要了。她開始真誠面對自己的殘疾，讓左手斷掌的樣貌真實呈現在大家眼前。</w:t>
      </w:r>
    </w:p>
    <w:p w:rsidR="009F2D69" w:rsidRPr="00C8605E" w:rsidRDefault="009F2D69" w:rsidP="009F2D69">
      <w:pPr>
        <w:rPr>
          <w:rFonts w:ascii="標楷體" w:eastAsia="標楷體" w:hAnsi="標楷體"/>
        </w:rPr>
      </w:pPr>
      <w:r w:rsidRPr="009F2D69">
        <w:rPr>
          <w:rFonts w:ascii="標楷體" w:eastAsia="標楷體" w:hAnsi="標楷體"/>
          <w:b/>
          <w:u w:val="single"/>
        </w:rPr>
        <w:t>展現藝術才華</w:t>
      </w:r>
      <w:r w:rsidRPr="00C8605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C8605E">
        <w:rPr>
          <w:rFonts w:ascii="標楷體" w:eastAsia="標楷體" w:hAnsi="標楷體"/>
        </w:rPr>
        <w:t>沒有左手掌的蜀蕎如何照顧自己呢？在新生國小臺上的她，轉身示範綁馬尾，動作非常俐落，贏得熱烈的掌聲。又一轉身，她指著臺下的一個同學說：「我們請這個綠衣帥哥上臺體驗『單手穿襪子』。」綠衣帥哥不負眾望，非常努力的在十秒的倒數計算中，用單手穿上襪子，也贏得不少掌聲。</w:t>
      </w:r>
      <w:r w:rsidRPr="00C8605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C8605E">
        <w:rPr>
          <w:rFonts w:ascii="標楷體" w:eastAsia="標楷體" w:hAnsi="標楷體"/>
        </w:rPr>
        <w:t>王蜀蕎又請另一個同學上臺，這個同學的左手先被體驗帶固定住，再試著用單手穿外套。雖然不方便，這個同學還是以矯健的身手，穿上外套。</w:t>
      </w:r>
      <w:r w:rsidRPr="00C8605E">
        <w:rPr>
          <w:rFonts w:ascii="標楷體" w:eastAsia="標楷體" w:hAnsi="標楷體"/>
        </w:rPr>
        <w:br/>
        <w:t xml:space="preserve">　「少了一隻手，雖然不方便，但我像剛剛兩個同學一樣，很努力的把五隻手指當十隻手指來用。」除了生活自理無礙外，王蜀蕎不設限，多元經營自己，她在藝術領域的傑出表現，讓人讚嘆；舉凡刺繡、彩妝、服裝設計和舞臺演出等，都難不倒她。</w:t>
      </w:r>
      <w:r w:rsidRPr="00C8605E">
        <w:rPr>
          <w:rFonts w:ascii="標楷體" w:eastAsia="標楷體" w:hAnsi="標楷體"/>
        </w:rPr>
        <w:br/>
        <w:t xml:space="preserve">　展示完自己的藝術作品後，王蜀蕎帶領大家一起歡樂的跳舞，四年級的楊晴睿感動的說：「蜀蕎阿姨只有一隻手，卻活得這麼快樂，更達成自己的夢想，真是厲害！」</w:t>
      </w:r>
    </w:p>
    <w:p w:rsidR="009F2D69" w:rsidRPr="009F2D69" w:rsidRDefault="00BB1B2A" w:rsidP="008707C8">
      <w:pPr>
        <w:spacing w:line="0" w:lineRule="atLeast"/>
        <w:rPr>
          <w:rFonts w:ascii="標楷體" w:eastAsia="標楷體" w:hAnsi="標楷體" w:cs="新細明體"/>
          <w:bCs/>
          <w:kern w:val="0"/>
        </w:rPr>
      </w:pPr>
      <w:r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8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D69" w:rsidRPr="009F2D69" w:rsidSect="009A604B">
      <w:headerReference w:type="default" r:id="rId9"/>
      <w:type w:val="continuous"/>
      <w:pgSz w:w="23814" w:h="16840" w:orient="landscape" w:code="8"/>
      <w:pgMar w:top="907" w:right="907" w:bottom="907" w:left="907" w:header="851" w:footer="992" w:gutter="0"/>
      <w:cols w:num="2" w:space="425" w:equalWidth="0">
        <w:col w:w="10787" w:space="425"/>
        <w:col w:w="10787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DE" w:rsidRDefault="009D08DE">
      <w:r>
        <w:separator/>
      </w:r>
    </w:p>
  </w:endnote>
  <w:endnote w:type="continuationSeparator" w:id="1">
    <w:p w:rsidR="009D08DE" w:rsidRDefault="009D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緣體W4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DE" w:rsidRDefault="009D08DE">
      <w:r>
        <w:separator/>
      </w:r>
    </w:p>
  </w:footnote>
  <w:footnote w:type="continuationSeparator" w:id="1">
    <w:p w:rsidR="009D08DE" w:rsidRDefault="009D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A" w:rsidRPr="003A28DE" w:rsidRDefault="00C64CBA" w:rsidP="00C64CBA">
    <w:pPr>
      <w:pStyle w:val="a5"/>
      <w:tabs>
        <w:tab w:val="clear" w:pos="8306"/>
        <w:tab w:val="right" w:pos="10359"/>
      </w:tabs>
      <w:ind w:firstLineChars="300" w:firstLine="600"/>
    </w:pPr>
    <w:r>
      <w:rPr>
        <w:rFonts w:hint="eastAsia"/>
      </w:rPr>
      <w:t>羅工輔導通訊第</w:t>
    </w:r>
    <w:r w:rsidR="003B6C96">
      <w:t>10510</w:t>
    </w:r>
    <w:r w:rsidRPr="003A28DE">
      <w:rPr>
        <w:rFonts w:hint="eastAsia"/>
      </w:rPr>
      <w:t>期</w:t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="00E262C0">
      <w:rPr>
        <w:rFonts w:hint="eastAsia"/>
      </w:rPr>
      <w:t>中華民國</w:t>
    </w:r>
    <w:r w:rsidR="00E262C0">
      <w:rPr>
        <w:rFonts w:hint="eastAsia"/>
      </w:rPr>
      <w:t>105</w:t>
    </w:r>
    <w:r>
      <w:rPr>
        <w:rFonts w:hint="eastAsia"/>
      </w:rPr>
      <w:t>年</w:t>
    </w:r>
    <w:r w:rsidR="001649AF">
      <w:rPr>
        <w:rFonts w:hint="eastAsia"/>
      </w:rPr>
      <w:t>十</w:t>
    </w:r>
    <w:r w:rsidRPr="003A28DE">
      <w:rPr>
        <w:rFonts w:hint="eastAsia"/>
      </w:rPr>
      <w:t>月</w:t>
    </w:r>
    <w:r w:rsidR="00E262C0">
      <w:rPr>
        <w:rFonts w:hint="eastAsia"/>
      </w:rPr>
      <w:t>三</w:t>
    </w:r>
    <w:r w:rsidRPr="003A28DE">
      <w:rPr>
        <w:rFonts w:hint="eastAsia"/>
      </w:rPr>
      <w:t>日星期</w:t>
    </w:r>
    <w:r w:rsidR="00E262C0">
      <w:rPr>
        <w:rFonts w:hint="eastAsia"/>
      </w:rPr>
      <w:t>一</w:t>
    </w:r>
    <w:r w:rsidRPr="003A28DE">
      <w:rPr>
        <w:rFonts w:hint="eastAsia"/>
      </w:rPr>
      <w:t xml:space="preserve">  </w:t>
    </w:r>
    <w:r w:rsidRPr="003A28DE">
      <w:rPr>
        <w:rFonts w:hint="eastAsia"/>
        <w:kern w:val="0"/>
      </w:rPr>
      <w:t>第</w:t>
    </w:r>
    <w:r w:rsidRPr="003A28DE">
      <w:rPr>
        <w:rFonts w:hint="eastAsia"/>
        <w:kern w:val="0"/>
      </w:rPr>
      <w:t xml:space="preserve"> </w:t>
    </w:r>
    <w:r w:rsidR="003436A2" w:rsidRPr="003A28DE">
      <w:rPr>
        <w:kern w:val="0"/>
      </w:rPr>
      <w:fldChar w:fldCharType="begin"/>
    </w:r>
    <w:r w:rsidRPr="003A28DE">
      <w:rPr>
        <w:kern w:val="0"/>
      </w:rPr>
      <w:instrText xml:space="preserve"> PAGE </w:instrText>
    </w:r>
    <w:r w:rsidR="003436A2" w:rsidRPr="003A28DE">
      <w:rPr>
        <w:kern w:val="0"/>
      </w:rPr>
      <w:fldChar w:fldCharType="separate"/>
    </w:r>
    <w:r w:rsidR="003B6C96">
      <w:rPr>
        <w:noProof/>
        <w:kern w:val="0"/>
      </w:rPr>
      <w:t>1</w:t>
    </w:r>
    <w:r w:rsidR="003436A2" w:rsidRPr="003A28DE">
      <w:rPr>
        <w:kern w:val="0"/>
      </w:rPr>
      <w:fldChar w:fldCharType="end"/>
    </w:r>
    <w:r w:rsidRPr="003A28DE">
      <w:rPr>
        <w:rFonts w:hint="eastAsia"/>
        <w:kern w:val="0"/>
      </w:rPr>
      <w:t xml:space="preserve"> </w:t>
    </w:r>
    <w:r w:rsidRPr="003A28DE">
      <w:rPr>
        <w:rFonts w:hint="eastAsia"/>
      </w:rPr>
      <w:t>版</w:t>
    </w:r>
    <w:r w:rsidRPr="003A28DE">
      <w:rPr>
        <w:rFonts w:hint="eastAsia"/>
      </w:rPr>
      <w:tab/>
    </w:r>
    <w:r w:rsidRPr="003A28DE">
      <w:rPr>
        <w:rFonts w:hint="eastAsia"/>
      </w:rPr>
      <w:tab/>
    </w:r>
  </w:p>
  <w:p w:rsidR="00C64CBA" w:rsidRPr="00C64CBA" w:rsidRDefault="00C64C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9F"/>
    <w:multiLevelType w:val="hybridMultilevel"/>
    <w:tmpl w:val="B33E0398"/>
    <w:lvl w:ilvl="0" w:tplc="CBD4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1A6802"/>
    <w:multiLevelType w:val="hybridMultilevel"/>
    <w:tmpl w:val="E82A4B98"/>
    <w:lvl w:ilvl="0" w:tplc="5D3E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28"/>
    <w:rsid w:val="00005D6A"/>
    <w:rsid w:val="00037AF2"/>
    <w:rsid w:val="0004733C"/>
    <w:rsid w:val="000556F5"/>
    <w:rsid w:val="00061DE1"/>
    <w:rsid w:val="00062B15"/>
    <w:rsid w:val="00063566"/>
    <w:rsid w:val="00072E97"/>
    <w:rsid w:val="00087CEE"/>
    <w:rsid w:val="00092384"/>
    <w:rsid w:val="000B007E"/>
    <w:rsid w:val="000B57B4"/>
    <w:rsid w:val="000B5933"/>
    <w:rsid w:val="000D0BA2"/>
    <w:rsid w:val="000D3BE8"/>
    <w:rsid w:val="000E190E"/>
    <w:rsid w:val="000E497F"/>
    <w:rsid w:val="00110F68"/>
    <w:rsid w:val="001302FE"/>
    <w:rsid w:val="001377F7"/>
    <w:rsid w:val="001649AF"/>
    <w:rsid w:val="00164EB6"/>
    <w:rsid w:val="00173220"/>
    <w:rsid w:val="00184FC5"/>
    <w:rsid w:val="001900BE"/>
    <w:rsid w:val="00190A5B"/>
    <w:rsid w:val="00191CA3"/>
    <w:rsid w:val="00193FF9"/>
    <w:rsid w:val="0019760B"/>
    <w:rsid w:val="001A58B2"/>
    <w:rsid w:val="001C6333"/>
    <w:rsid w:val="001E4EAE"/>
    <w:rsid w:val="001E6F98"/>
    <w:rsid w:val="001E778C"/>
    <w:rsid w:val="001F10FD"/>
    <w:rsid w:val="001F3525"/>
    <w:rsid w:val="001F6236"/>
    <w:rsid w:val="00202C9F"/>
    <w:rsid w:val="002133CF"/>
    <w:rsid w:val="00221728"/>
    <w:rsid w:val="0022291B"/>
    <w:rsid w:val="002238D2"/>
    <w:rsid w:val="00231600"/>
    <w:rsid w:val="00235C19"/>
    <w:rsid w:val="00242D13"/>
    <w:rsid w:val="00253035"/>
    <w:rsid w:val="00254CE1"/>
    <w:rsid w:val="00280AC3"/>
    <w:rsid w:val="00297035"/>
    <w:rsid w:val="002A03B7"/>
    <w:rsid w:val="002B1CDF"/>
    <w:rsid w:val="003023CB"/>
    <w:rsid w:val="0031171F"/>
    <w:rsid w:val="003218DD"/>
    <w:rsid w:val="0033147B"/>
    <w:rsid w:val="003436A2"/>
    <w:rsid w:val="00344F54"/>
    <w:rsid w:val="00345048"/>
    <w:rsid w:val="0035274E"/>
    <w:rsid w:val="003573AF"/>
    <w:rsid w:val="003703F9"/>
    <w:rsid w:val="0038092A"/>
    <w:rsid w:val="0039118F"/>
    <w:rsid w:val="003A542B"/>
    <w:rsid w:val="003B6C96"/>
    <w:rsid w:val="003C25EF"/>
    <w:rsid w:val="003D5909"/>
    <w:rsid w:val="003E2E03"/>
    <w:rsid w:val="003E3DF6"/>
    <w:rsid w:val="004122F6"/>
    <w:rsid w:val="004227ED"/>
    <w:rsid w:val="00445409"/>
    <w:rsid w:val="004526B5"/>
    <w:rsid w:val="00452B45"/>
    <w:rsid w:val="00456CE3"/>
    <w:rsid w:val="00467561"/>
    <w:rsid w:val="00496F3B"/>
    <w:rsid w:val="004D1141"/>
    <w:rsid w:val="004D6622"/>
    <w:rsid w:val="004E6244"/>
    <w:rsid w:val="004F7254"/>
    <w:rsid w:val="0051626A"/>
    <w:rsid w:val="005524DF"/>
    <w:rsid w:val="0056225A"/>
    <w:rsid w:val="00594E6A"/>
    <w:rsid w:val="005C24E1"/>
    <w:rsid w:val="005C2FE0"/>
    <w:rsid w:val="005F2F57"/>
    <w:rsid w:val="005F5FDA"/>
    <w:rsid w:val="00615685"/>
    <w:rsid w:val="006246FD"/>
    <w:rsid w:val="00624C56"/>
    <w:rsid w:val="00626D74"/>
    <w:rsid w:val="006327DE"/>
    <w:rsid w:val="00646DAC"/>
    <w:rsid w:val="00667A64"/>
    <w:rsid w:val="006704ED"/>
    <w:rsid w:val="006844FC"/>
    <w:rsid w:val="00690794"/>
    <w:rsid w:val="006A59E7"/>
    <w:rsid w:val="006A659C"/>
    <w:rsid w:val="006B68C9"/>
    <w:rsid w:val="006D1DB0"/>
    <w:rsid w:val="006D517D"/>
    <w:rsid w:val="006E179D"/>
    <w:rsid w:val="006E2A28"/>
    <w:rsid w:val="0070410A"/>
    <w:rsid w:val="00705998"/>
    <w:rsid w:val="00710A33"/>
    <w:rsid w:val="00717C35"/>
    <w:rsid w:val="007246B3"/>
    <w:rsid w:val="0073544D"/>
    <w:rsid w:val="0076189C"/>
    <w:rsid w:val="007A3DB0"/>
    <w:rsid w:val="007A44FF"/>
    <w:rsid w:val="007B3F4B"/>
    <w:rsid w:val="007B5875"/>
    <w:rsid w:val="007E1966"/>
    <w:rsid w:val="0080232E"/>
    <w:rsid w:val="00802D0F"/>
    <w:rsid w:val="0080534B"/>
    <w:rsid w:val="00834EBA"/>
    <w:rsid w:val="00841098"/>
    <w:rsid w:val="00856E35"/>
    <w:rsid w:val="00861265"/>
    <w:rsid w:val="008707C8"/>
    <w:rsid w:val="00887A2E"/>
    <w:rsid w:val="008A0796"/>
    <w:rsid w:val="008B76B6"/>
    <w:rsid w:val="008C0D88"/>
    <w:rsid w:val="008D2EAC"/>
    <w:rsid w:val="00906A59"/>
    <w:rsid w:val="0095607C"/>
    <w:rsid w:val="009910E1"/>
    <w:rsid w:val="00994808"/>
    <w:rsid w:val="009A0516"/>
    <w:rsid w:val="009A072C"/>
    <w:rsid w:val="009A604B"/>
    <w:rsid w:val="009B2997"/>
    <w:rsid w:val="009D08DE"/>
    <w:rsid w:val="009D5490"/>
    <w:rsid w:val="009F2D69"/>
    <w:rsid w:val="00A00362"/>
    <w:rsid w:val="00A03B05"/>
    <w:rsid w:val="00A1259F"/>
    <w:rsid w:val="00A236F9"/>
    <w:rsid w:val="00A872BE"/>
    <w:rsid w:val="00A92171"/>
    <w:rsid w:val="00AA16F1"/>
    <w:rsid w:val="00AB6360"/>
    <w:rsid w:val="00AD744B"/>
    <w:rsid w:val="00B06B16"/>
    <w:rsid w:val="00B26B8F"/>
    <w:rsid w:val="00B30BED"/>
    <w:rsid w:val="00B357FA"/>
    <w:rsid w:val="00B37E85"/>
    <w:rsid w:val="00B5011E"/>
    <w:rsid w:val="00B83BF1"/>
    <w:rsid w:val="00B86B2F"/>
    <w:rsid w:val="00B9505B"/>
    <w:rsid w:val="00BA1F95"/>
    <w:rsid w:val="00BB0F3D"/>
    <w:rsid w:val="00BB1B2A"/>
    <w:rsid w:val="00BB3202"/>
    <w:rsid w:val="00BC2AF5"/>
    <w:rsid w:val="00BC41ED"/>
    <w:rsid w:val="00BE0D39"/>
    <w:rsid w:val="00BE6616"/>
    <w:rsid w:val="00C024F0"/>
    <w:rsid w:val="00C13640"/>
    <w:rsid w:val="00C17AB7"/>
    <w:rsid w:val="00C6075B"/>
    <w:rsid w:val="00C63A07"/>
    <w:rsid w:val="00C64CBA"/>
    <w:rsid w:val="00C70658"/>
    <w:rsid w:val="00C7220B"/>
    <w:rsid w:val="00C8289B"/>
    <w:rsid w:val="00C8505A"/>
    <w:rsid w:val="00C9021F"/>
    <w:rsid w:val="00C9041A"/>
    <w:rsid w:val="00C954AD"/>
    <w:rsid w:val="00CA04C5"/>
    <w:rsid w:val="00CC4D94"/>
    <w:rsid w:val="00CD2950"/>
    <w:rsid w:val="00CD620A"/>
    <w:rsid w:val="00CE742B"/>
    <w:rsid w:val="00D06CD2"/>
    <w:rsid w:val="00D168F0"/>
    <w:rsid w:val="00D233B0"/>
    <w:rsid w:val="00D57E4B"/>
    <w:rsid w:val="00D61F9E"/>
    <w:rsid w:val="00D85C82"/>
    <w:rsid w:val="00DA1710"/>
    <w:rsid w:val="00DA67A9"/>
    <w:rsid w:val="00DC001B"/>
    <w:rsid w:val="00DC42E4"/>
    <w:rsid w:val="00DD303A"/>
    <w:rsid w:val="00DE6F79"/>
    <w:rsid w:val="00E01C95"/>
    <w:rsid w:val="00E1447E"/>
    <w:rsid w:val="00E21A34"/>
    <w:rsid w:val="00E262C0"/>
    <w:rsid w:val="00E377C6"/>
    <w:rsid w:val="00E57157"/>
    <w:rsid w:val="00E62BA6"/>
    <w:rsid w:val="00E72AA7"/>
    <w:rsid w:val="00E76F59"/>
    <w:rsid w:val="00E77BB8"/>
    <w:rsid w:val="00EA2A3A"/>
    <w:rsid w:val="00EC246F"/>
    <w:rsid w:val="00EE4206"/>
    <w:rsid w:val="00F00292"/>
    <w:rsid w:val="00F04198"/>
    <w:rsid w:val="00F07430"/>
    <w:rsid w:val="00F2292F"/>
    <w:rsid w:val="00F24C01"/>
    <w:rsid w:val="00F308B8"/>
    <w:rsid w:val="00F34564"/>
    <w:rsid w:val="00F4017E"/>
    <w:rsid w:val="00F76A6A"/>
    <w:rsid w:val="00F8119F"/>
    <w:rsid w:val="00F97522"/>
    <w:rsid w:val="00FA0EE9"/>
    <w:rsid w:val="00FA3A15"/>
    <w:rsid w:val="00FB7EA2"/>
    <w:rsid w:val="00FD398B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2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233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uiPriority w:val="22"/>
    <w:qFormat/>
    <w:rsid w:val="00164EB6"/>
    <w:rPr>
      <w:b/>
      <w:bCs/>
    </w:rPr>
  </w:style>
  <w:style w:type="paragraph" w:styleId="a4">
    <w:name w:val="Body Text Indent"/>
    <w:basedOn w:val="a"/>
    <w:rsid w:val="00164EB6"/>
    <w:pPr>
      <w:spacing w:line="280" w:lineRule="exact"/>
      <w:ind w:firstLineChars="200" w:firstLine="400"/>
      <w:jc w:val="both"/>
    </w:pPr>
    <w:rPr>
      <w:rFonts w:eastAsia="全真中隸書"/>
    </w:rPr>
  </w:style>
  <w:style w:type="paragraph" w:styleId="a5">
    <w:name w:val="head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00292"/>
    <w:rPr>
      <w:color w:val="0000BB"/>
      <w:u w:val="single"/>
    </w:rPr>
  </w:style>
  <w:style w:type="character" w:styleId="a8">
    <w:name w:val="FollowedHyperlink"/>
    <w:basedOn w:val="a0"/>
    <w:rsid w:val="00F00292"/>
    <w:rPr>
      <w:color w:val="800080"/>
      <w:u w:val="single"/>
    </w:rPr>
  </w:style>
  <w:style w:type="character" w:customStyle="1" w:styleId="grame">
    <w:name w:val="grame"/>
    <w:basedOn w:val="a0"/>
    <w:rsid w:val="0033147B"/>
  </w:style>
  <w:style w:type="paragraph" w:styleId="a9">
    <w:name w:val="Block Text"/>
    <w:basedOn w:val="a"/>
    <w:rsid w:val="0033147B"/>
    <w:pPr>
      <w:widowControl/>
      <w:ind w:left="419" w:right="301"/>
    </w:pPr>
    <w:rPr>
      <w:rFonts w:ascii="新細明體" w:hAnsi="新細明體"/>
      <w:color w:val="000066"/>
      <w:kern w:val="0"/>
    </w:rPr>
  </w:style>
  <w:style w:type="character" w:customStyle="1" w:styleId="textexposedshow">
    <w:name w:val="text_exposed_show"/>
    <w:basedOn w:val="a0"/>
    <w:rsid w:val="00690794"/>
  </w:style>
  <w:style w:type="paragraph" w:styleId="aa">
    <w:name w:val="Balloon Text"/>
    <w:basedOn w:val="a"/>
    <w:link w:val="ab"/>
    <w:rsid w:val="003B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B6C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668</Words>
  <Characters>3814</Characters>
  <Application>Microsoft Office Word</Application>
  <DocSecurity>0</DocSecurity>
  <Lines>31</Lines>
  <Paragraphs>8</Paragraphs>
  <ScaleCrop>false</ScaleCrop>
  <Company>Net School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a</cp:lastModifiedBy>
  <cp:revision>7</cp:revision>
  <cp:lastPrinted>2008-04-03T03:00:00Z</cp:lastPrinted>
  <dcterms:created xsi:type="dcterms:W3CDTF">2016-09-14T06:24:00Z</dcterms:created>
  <dcterms:modified xsi:type="dcterms:W3CDTF">2016-09-29T07:11:00Z</dcterms:modified>
</cp:coreProperties>
</file>