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634" w:rsidRPr="00D16634" w:rsidRDefault="00D16634" w:rsidP="00D16634">
      <w:pPr>
        <w:adjustRightInd w:val="0"/>
        <w:snapToGrid w:val="0"/>
        <w:spacing w:before="120" w:line="24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D16634">
        <w:rPr>
          <w:rFonts w:ascii="Times New Roman" w:eastAsia="標楷體" w:hAnsi="Times New Roman" w:hint="eastAsia"/>
          <w:b/>
          <w:bCs/>
          <w:spacing w:val="2"/>
          <w:sz w:val="28"/>
          <w:szCs w:val="28"/>
        </w:rPr>
        <w:t>宜蘭縣</w:t>
      </w:r>
      <w:r w:rsidR="00597407">
        <w:rPr>
          <w:rFonts w:ascii="Times New Roman" w:eastAsia="標楷體" w:hAnsi="Times New Roman"/>
          <w:b/>
          <w:bCs/>
          <w:spacing w:val="2"/>
          <w:sz w:val="28"/>
          <w:szCs w:val="28"/>
        </w:rPr>
        <w:t xml:space="preserve"> </w:t>
      </w:r>
      <w:bookmarkStart w:id="0" w:name="_GoBack"/>
      <w:bookmarkEnd w:id="0"/>
      <w:r w:rsidRPr="00D16634">
        <w:rPr>
          <w:rFonts w:ascii="Times New Roman" w:eastAsia="標楷體" w:hAnsi="Times New Roman" w:hint="eastAsia"/>
          <w:b/>
          <w:bCs/>
          <w:spacing w:val="2"/>
          <w:sz w:val="28"/>
          <w:szCs w:val="28"/>
        </w:rPr>
        <w:t>國中技藝教育學程「機械職群」技藝競賽</w:t>
      </w:r>
      <w:r w:rsidRPr="00D16634">
        <w:rPr>
          <w:rFonts w:ascii="Times New Roman" w:eastAsia="標楷體" w:hAnsi="Times New Roman" w:hint="eastAsia"/>
          <w:b/>
          <w:sz w:val="28"/>
          <w:szCs w:val="28"/>
        </w:rPr>
        <w:t>學科參考試題</w:t>
      </w:r>
    </w:p>
    <w:p w:rsidR="00D16634" w:rsidRPr="00BB3359" w:rsidRDefault="00D16634" w:rsidP="00BB3359">
      <w:pPr>
        <w:adjustRightInd w:val="0"/>
        <w:snapToGrid w:val="0"/>
        <w:spacing w:beforeLines="50" w:before="180" w:line="240" w:lineRule="atLeast"/>
        <w:ind w:left="851" w:hanging="851"/>
        <w:rPr>
          <w:rFonts w:ascii="Times New Roman" w:eastAsia="標楷體" w:hAnsi="Times New Roman"/>
          <w:szCs w:val="24"/>
        </w:rPr>
      </w:pPr>
      <w:r w:rsidRPr="00BB3359">
        <w:rPr>
          <w:rFonts w:ascii="Times New Roman" w:eastAsia="標楷體" w:hAnsi="Times New Roman"/>
          <w:b/>
          <w:szCs w:val="24"/>
        </w:rPr>
        <w:t>選擇題</w:t>
      </w:r>
      <w:r w:rsidR="00BB3359" w:rsidRPr="00BB3359">
        <w:rPr>
          <w:rFonts w:ascii="Times New Roman" w:eastAsia="標楷體" w:hAnsi="Times New Roman" w:hint="eastAsia"/>
          <w:b/>
          <w:szCs w:val="24"/>
        </w:rPr>
        <w:t>200</w:t>
      </w:r>
      <w:r w:rsidR="00BB3359" w:rsidRPr="00BB3359">
        <w:rPr>
          <w:rFonts w:ascii="Times New Roman" w:eastAsia="標楷體" w:hAnsi="Times New Roman" w:hint="eastAsia"/>
          <w:b/>
          <w:szCs w:val="24"/>
        </w:rPr>
        <w:t>題內含專業學科</w:t>
      </w:r>
      <w:r w:rsidRPr="00BB3359">
        <w:rPr>
          <w:rFonts w:ascii="Times New Roman" w:eastAsia="標楷體" w:hAnsi="Times New Roman" w:hint="eastAsia"/>
          <w:b/>
          <w:szCs w:val="24"/>
        </w:rPr>
        <w:t>150</w:t>
      </w:r>
      <w:r w:rsidRPr="00BB3359">
        <w:rPr>
          <w:rFonts w:ascii="Times New Roman" w:eastAsia="標楷體" w:hAnsi="Times New Roman"/>
          <w:b/>
          <w:szCs w:val="24"/>
        </w:rPr>
        <w:t>題</w:t>
      </w:r>
      <w:r w:rsidR="00BB3359" w:rsidRPr="00BB3359">
        <w:rPr>
          <w:rFonts w:ascii="Times New Roman" w:eastAsia="標楷體" w:hAnsi="Times New Roman" w:hint="eastAsia"/>
          <w:b/>
          <w:szCs w:val="24"/>
        </w:rPr>
        <w:t>、</w:t>
      </w:r>
      <w:r w:rsidR="00BB3359" w:rsidRPr="00BB3359">
        <w:rPr>
          <w:rFonts w:ascii="Times New Roman" w:eastAsia="標楷體" w:hAnsi="Times New Roman" w:hint="eastAsia"/>
          <w:b/>
          <w:szCs w:val="24"/>
        </w:rPr>
        <w:t xml:space="preserve"> </w:t>
      </w:r>
      <w:r w:rsidR="00BB3359" w:rsidRPr="00BB3359">
        <w:rPr>
          <w:rFonts w:ascii="Times New Roman" w:eastAsia="標楷體" w:hAnsi="Times New Roman" w:hint="eastAsia"/>
          <w:b/>
          <w:szCs w:val="24"/>
        </w:rPr>
        <w:t>職業安全衛生</w:t>
      </w:r>
      <w:r w:rsidR="00BB3359" w:rsidRPr="00BB3359">
        <w:rPr>
          <w:rFonts w:ascii="Times New Roman" w:eastAsia="標楷體" w:hAnsi="Times New Roman"/>
          <w:b/>
          <w:szCs w:val="24"/>
        </w:rPr>
        <w:t>25</w:t>
      </w:r>
      <w:r w:rsidR="00BB3359" w:rsidRPr="00BB3359">
        <w:rPr>
          <w:rFonts w:ascii="Times New Roman" w:eastAsia="標楷體" w:hAnsi="Times New Roman" w:hint="eastAsia"/>
          <w:b/>
          <w:szCs w:val="24"/>
        </w:rPr>
        <w:t>題、工作倫理與職業道德</w:t>
      </w:r>
      <w:r w:rsidR="00BB3359" w:rsidRPr="00BB3359">
        <w:rPr>
          <w:rFonts w:ascii="Times New Roman" w:eastAsia="標楷體" w:hAnsi="Times New Roman"/>
          <w:b/>
          <w:szCs w:val="24"/>
        </w:rPr>
        <w:t>25</w:t>
      </w:r>
      <w:r w:rsidR="00BB3359" w:rsidRPr="00BB3359">
        <w:rPr>
          <w:rFonts w:ascii="Times New Roman" w:eastAsia="標楷體" w:hAnsi="Times New Roman" w:hint="eastAsia"/>
          <w:b/>
          <w:szCs w:val="24"/>
        </w:rPr>
        <w:t>題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工作面不作任何的加工稱為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精切面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細切面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粗切面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光胚面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中國國家標準之表面粗糙度用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最大高度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十點平均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五點平均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中心線平均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粗糙度。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表面粗糙度單位用什麼表示？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 (A)1/10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(B)1/100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(C)1/1000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(D)1/10000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量測工件表面粗糙度的基準長之單位為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(A)mm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μ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m  (C)cm  (D)m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中國國家標準規定表面粗糙度的等級分為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(A)16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(B)15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(C)12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(D)10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下列何種加工方法，其加工刀痕為同心圓？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車工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鉗工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鉋工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銑工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一般工件表面粗糙度的判定用何種方法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量測法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目測法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比對法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經驗法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工件表面經切削加工所留刀痕之粗細程度為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斷面曲線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表面粗糙度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已加工面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輪廓曲線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下列何種表面粗糙度其表面如鏡面？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超光面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精切面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細切面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光胚面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劃線工作時選用基準面，下列何者為宜？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取已加工面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取圓的中心面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取未加工面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取孔的中心面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)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一般劃線的首要工作是找出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基準面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高度位置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長度位置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寬度位置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下列何者不是劃線的目的？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決定加工處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瞭解加工量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決定加工方法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瞭解加工順序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線條為避免放置過久不清楚，劃好線後可用何種工具標出？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劃針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尖衝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中心衝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圓孔衝</w:t>
      </w:r>
    </w:p>
    <w:p w:rsidR="00E31F84" w:rsidRPr="00D16634" w:rsidRDefault="00E31F8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="00D16634"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一般工件為清楚劃出線條，在工件表面上可塗何種塗料較佳？</w:t>
      </w:r>
      <w:r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油漆</w:t>
      </w:r>
      <w:r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粉筆</w:t>
      </w:r>
      <w:r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奇異筆</w:t>
      </w:r>
      <w:r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紅丹液</w:t>
      </w:r>
      <w:r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下列何者不是劃線用塗料？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油漆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粉筆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奇異筆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立可白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在車床床台之胚面上劃線，一般用何種塗料？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粉筆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立可白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奇異筆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紅丹液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劃線用塗料那一種較易模糊不清？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油漆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粉筆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奇異筆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紅丹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以紅丹作為劃線用塗料，何種情形最適宜？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調成水狀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調濃稠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稍微濕潤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乾粉狀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)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理想的中心衝角度為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(A)10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～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20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(B)30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～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40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(C)50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～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60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(D)80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～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90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理想的尖衝角度為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(A)10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～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25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(B)30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～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60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(C)65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～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80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(D)90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～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120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使用中心衝前，宜先用何種工具施工？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劃線針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實心衝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空心衝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尖衝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在鑽孔時，鑽頭係用何種工具作定位？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劃線針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中心衝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(C)V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形塊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尖衝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平板上不可放置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(A)V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形枕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尺台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手錘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劃線台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下列何種工具不適用在圓棒工件之端面劃線？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磁性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V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形枕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(B)V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形枕及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C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形夾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(C)V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形槽平行箱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角板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lastRenderedPageBreak/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下列何者不是劃平行線及垂直線的工具？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鋼尺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角尺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劃線台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(D)V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形枕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下列何種工具不是配合鋼尺劃線的工具？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分規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單腳卡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圓規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角板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通常高碳工具鋼手鋸條表面呈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黑色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紅色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藍色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白色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一般手弓鋸條的鋸齒部位經常作何種熱處理？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淬火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退火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表面硬化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不必處理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最常用的手鋸條長度為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(A)200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(B)250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(C)300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(D)350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手弓鋸條的寬度是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(A)12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(B)15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(C)20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(D)25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手弓鋸條之鋸齒形式以何種使用較多？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單齒交錯式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三齒交錯式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波浪彎曲式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不規則形式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手弓鋸條之長度如何訂定？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鋸條全長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鋸條上兩孔間距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全齒長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鋸條有鋸齒的長度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鋸割鑄件時鋸條齒數以何種為宜？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(A)15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(B)18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(C)20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(D)30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用手弓鋸鋸割工件時，雙眼要注意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鋸片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鋸架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與鋸割線距離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眼觀四方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手弓鋸鋸割工件時，其出力方向為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向前推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向內拉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向下加壓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向前推又向下加壓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手弓鋸條在工作中常折斷，原因是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材料太硬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材料太薄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鋸條裝配過緊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材料太軟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鋸割時，鋸條折斷，換新鋸條後要如何鋸割？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換新鋸路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循原鋸路先輕輕鋸割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循原鋸路反向鋸割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循原鋸路先重重鋸割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手弓鋸鋸割工件時，每分鐘往返幾次為宜？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(A)10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～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20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次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(B)30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～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40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次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(C)50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～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60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次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(D)70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～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80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次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手弓鋸鋸割薄工件時，發出刺耳的聲音，是因為工件鋸割線距離鉗口邊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太近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太遠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太低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太短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一般手弓鋸的鋸條鋸割薄工件，齒數以何種為宜？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 (A)15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(B)20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(C)25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(D)32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虎鉗的規格是以下列何種方式表示？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鉗口寬度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虎鉗長度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虎鉗寬度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虎鉗高度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虎鉗的安裝高度約在操作者的何處？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膝高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肩高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胸高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腰高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虎鉗鉗口夾持工件高度至少須為總高度的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四分之一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三分之一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二分之一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三分之二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虎鉗必須單邊夾持工件時，須要注意什麼？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在鉗口另一端加上墊塊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輕力夾持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隨意夾持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夾持至工件表面變形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下列何種方式不是虎鉗夾持工件的原則？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工件高出鉗口表面愈高愈好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儘量使固定鉗口承受切削力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工件宜夾於鉗口中央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夾持鑄鐵胚料宜加鉗口罩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單切齒銼刀刀刃紋路與銼刀邊之夾角為幾度？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(A)35~50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(B)50~65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(C)65~85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(D)85~90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度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下列何種銼刀較適用於精細加工？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方銼刀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圓銼刀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三角銼刀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單切齒銼刀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lastRenderedPageBreak/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什錦銼刀是由下列何種類型的銼刀組成？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大小不同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形狀不同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長短不同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銼齒密度不同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銼刀依公稱長度分類，從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100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公厘到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400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公厘，每隔多少公厘一支？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(A)10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(B)25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(C)40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(D)50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銼刀的銼齒硬度須在多少以上？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(A)HRC62  (B)HRC45  (C)HRC37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不須考慮硬度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一般銼齒的粗細和下列何者有關？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厚度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硬度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寬度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長度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棘齒銼刀適用於銼削何種平面？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軟鋼面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鑄鋁面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黃銅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木材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平銼刀的公稱長度，是指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刀柄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刀端至刀踵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刀踵至刀跟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刀端至刀柄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銼刀多以何種材料製成？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高速鋼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中碳鋼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高碳鋼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合金鋼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什錦銼，下列何者齒距較細？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支組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(B)8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支組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(C)10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支組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(D)12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支組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銼刀兩面沿長度方向微凸的目的，在於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易排屑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易銼削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美觀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製造成本低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雙切齒銼刀的上切齒的主要功用為何？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美觀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礪光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切削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排屑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下列何種銼刀適用軟金屬銼削？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單切齒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雙切齒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曲切齒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棘齒銼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下列何種銼刀適用軟鋼銼削？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單切齒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雙切齒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曲切齒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棘齒銼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下列何種銼齒最適用於木材之銼削？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圓切齒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雙切齒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曲切齒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棘齒銼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銼削方孔時，應最不適合用何種銼刀？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圓銼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方銼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平銼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三角銼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內圓孔銼削時，銼刀的半徑須比內圓孔半徑？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稍小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小一倍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稍大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相等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新銼刀最好先用於何種材質的銼削？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鋼材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鑄鐵材料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硬材料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軟材料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銼削行程與下列何者有關？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銼刀寬度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銼刀長度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銼刀厚度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與銼刀長度無關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為了防止鐵屑沾住，可在銼刀面塗上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紅丹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粉筆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切削劑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潤滑油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300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公厘的粗銼刀，其銼削速度以每分鐘幾次為佳？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(A)20~30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次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(B)30~45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次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(C)50~60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次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(D)65~80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次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若想得到相同的銼削效率，銼刀愈短，銼削速率需？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較快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較慢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不變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無關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進行銼削工作時，鑄鐵工件的胚面應該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不必去除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留到最後再去除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用新的銼刀銼削去除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先去除再銼削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將銼刀橫壓在工件上方，來回進行銼削，稱為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平銼法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圓銼法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推銼法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斜銼法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進行銼削工作時，握持銼刀柄時姆指應放在銼刀何處？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右側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左側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下面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上面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平面銼削時，下列何種銼削動作可達到較平的平面？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快、狠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慢、穩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短、快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短、慢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開始銼削鑄件工作物的黑皮時，應選用何種銼刀？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新銼刀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舊銼刀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單切齒銼刀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雙切齒銼刀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在銼削工作中，真正有切削作用的是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去程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回程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來回程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無法判斷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lastRenderedPageBreak/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下列有關銼刀的敘述，何者正確？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使用銅刷去除銼屑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軟材料應使用細銼刀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銼削鑄件，銼刀面加潤滑油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使用新銼刀銼削鑄件表皮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進行交叉銼時，交叉的角度約為幾度？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(A)10  (B)20  (C)30  (D)40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公制螺紋牙角為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60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°之代號為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(A)M  (B)W  (C)UNF  (D)UNC (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編號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090)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公制螺紋中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級是表示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最精密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次精密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普通精密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不精密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螺絲攻柄上註記Ⅰ、Ⅱ、Ⅲ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係表示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螺絲攻等級代號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螺絲攻大小代號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螺絲攻組成代號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螺絲攻精度代號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手用螺絲攻依螺紋部的精度可分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(A)1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(B)2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(C)3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(D)4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手用螺絲攻一組是幾支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一支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二支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三支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四支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螺絲攻的第一、二、三攻之區別為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牙深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節距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牙角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絲攻前端的去角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攻製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"M16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×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2.0"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螺紋，鑽削孔徑宜為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(A)12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(B)13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(C)14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(D)15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一般攻絲前鑽削導孔是外徑減去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牙深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節距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節徑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底徑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螺絲直徑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6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公厘節距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公厘攻螺絲用鑽孔要使用的鑽頭直徑是多少？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(A)6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(B)5.5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(D)4.5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)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螺絲攻柄上註記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D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＝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，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P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＝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1.5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其意義是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直徑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公厘，牙深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1.5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節徑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公厘、節距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1.5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直徑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公厘，節徑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直徑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公厘，節距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1.5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在鋼板上攻螺紋所加的切削劑，下列何者為宜？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機油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煤油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乳化油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黃油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手用螺絲攻容易變鈍的原因是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工件太硬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未使用第一攻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未使用切削劑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螺絲攻導孔過小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攻鉸螺絲時不宜使用切削劑的工件材質是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碳鋼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不銹鋼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鑄鐵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攻鉸螺絲時使用切削劑除了潤滑外尚有什麼作用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工件太硬仍可切削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降低切削熱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導孔過小仍可切削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避免螺絲攻崩牙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攻中碳鋼螺紋時，螺絲攻旋進與後退之比例為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進一圈退一圈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進半圈退一圈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進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1/4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圈退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1/8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圈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進一圈退半圈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一般螺絲鏌的形狀為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圓形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三角形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方形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多角型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盲孔攻螺紋工作，螺絲攻折斷的原因是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螺絲攻太硬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未使用第一攻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螺絲攻與孔底部碰觸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螺絲導孔過大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最常用的手工鉸刀材料為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鑄鋼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低碳鋼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鎢碳鋼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高碳工具鋼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鉸孔之目的為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擴大孔徑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修正孔徑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修正孔中心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得到精密的孔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鉸削工作時，產生震刀現象其原因為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進刀量太大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孔徑太大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進刀量太小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鉸削速度太慢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直徑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公厘的精鉸孔，要使用之鑽頭直徑為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(A)10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(B)9.7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(C)9.5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(D)9.3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要鉸削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8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公厘的孔徑，要鑽多大的孔？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(A)8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(B)7.8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(C)7.6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(D)7.5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鑽孔的孔徑要比鉸孔的直徑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大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相同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無關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小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(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編號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117)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公制的錐銷鉸刀之錐度為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(A)1/10  (B)1/25  (C)1/50  (D)1/75 (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編號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118)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lastRenderedPageBreak/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一般錐銷之公稱尺寸，係以銷端的哪一部位決定？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大端的直徑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小端的直徑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中間的直徑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錐銷的長度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在機械製圖中，一般最先繪製的線條是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剖面線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虛線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中心線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尺度線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凡是圓或圓柱體，必須繪出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虛線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延伸線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剖面線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中心線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(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編號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006)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圖面上實線、虛線、中心線、割面線及尺度線重疊時，最優先者為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實線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虛線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中心線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割面線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(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編號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009)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下列線條何者不以細線繪製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尺度線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隱藏線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折斷線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剖面線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一組三角板可用來繪製的角度是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(A)20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30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45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及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75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(B)15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45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60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及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75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(C)30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50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75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及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90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(D)45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50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75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及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90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繪製較長的直線，為了使線條粗細能夠一致，鉛筆最好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改變方向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用力調整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稍微轉動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不變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(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編號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015)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依據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CNS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標準，一般之繪圖單位為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(A)m  (B)cm  (C)mm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μ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m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下列何者為等腰三角形之三邊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(A)9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9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20  (B)7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7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10  (C)6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6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16  (D)2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2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4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利用下列何式，可求得正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N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邊形的內角和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(A)(N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－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2)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×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120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(B)(N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－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2)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×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150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(C)(N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－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2)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×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180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(D)(N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－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2)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×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210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正六角形每一內角等於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(A)60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(B)90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(C)120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(D)150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右圖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="00597407">
        <w:rPr>
          <w:rFonts w:ascii="Times New Roman" w:eastAsia="標楷體" w:hAnsi="Times New Roman" w:cs="新細明體"/>
          <w:kern w:val="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alt="描述: 521" style="width:85.5pt;height:33.75pt;visibility:visible">
            <v:imagedata r:id="rId7" o:title="" croptop="3228f" cropbottom="7748f"/>
          </v:shape>
        </w:pic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所示的投影法為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第四角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第三角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第二角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第一角投影法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右圖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="00597407">
        <w:rPr>
          <w:rFonts w:ascii="Times New Roman" w:eastAsia="標楷體" w:hAnsi="Times New Roman" w:cs="新細明體"/>
          <w:kern w:val="0"/>
          <w:szCs w:val="24"/>
        </w:rPr>
        <w:pict>
          <v:shape id="_x0000_i1026" type="#_x0000_t75" alt="描述: 522" style="width:81pt;height:33pt;visibility:visible">
            <v:imagedata r:id="rId8" o:title="" croptop="5994f" cropbottom="7650f"/>
          </v:shape>
        </w:pic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所示的投影法為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第一角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第二角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第三角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第四角投影法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閱讀工作圖的第一步驟是瞭解圖面的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加工法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比例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材料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投影法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以比例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繪圖，若圖面長度為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mm"/>
        </w:smartTagPr>
        <w:r w:rsidR="00E31F84" w:rsidRPr="00D16634">
          <w:rPr>
            <w:rFonts w:ascii="Times New Roman" w:eastAsia="標楷體" w:hAnsi="Times New Roman" w:cs="新細明體"/>
            <w:kern w:val="0"/>
            <w:szCs w:val="24"/>
          </w:rPr>
          <w:t>50mm</w:t>
        </w:r>
      </w:smartTag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，則實際長度應為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m"/>
        </w:smartTagPr>
        <w:r w:rsidR="00E31F84" w:rsidRPr="00D16634">
          <w:rPr>
            <w:rFonts w:ascii="Times New Roman" w:eastAsia="標楷體" w:hAnsi="Times New Roman" w:cs="新細明體"/>
            <w:kern w:val="0"/>
            <w:szCs w:val="24"/>
          </w:rPr>
          <w:t>5mm</w:t>
        </w:r>
      </w:smartTag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mm"/>
        </w:smartTagPr>
        <w:r w:rsidR="00E31F84" w:rsidRPr="00D16634">
          <w:rPr>
            <w:rFonts w:ascii="Times New Roman" w:eastAsia="標楷體" w:hAnsi="Times New Roman" w:cs="新細明體"/>
            <w:kern w:val="0"/>
            <w:szCs w:val="24"/>
          </w:rPr>
          <w:t>50mm</w:t>
        </w:r>
      </w:smartTag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m"/>
        </w:smartTagPr>
        <w:r w:rsidR="00E31F84" w:rsidRPr="00D16634">
          <w:rPr>
            <w:rFonts w:ascii="Times New Roman" w:eastAsia="標楷體" w:hAnsi="Times New Roman" w:cs="新細明體"/>
            <w:kern w:val="0"/>
            <w:szCs w:val="24"/>
          </w:rPr>
          <w:t>100mm</w:t>
        </w:r>
      </w:smartTag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mm"/>
        </w:smartTagPr>
        <w:r w:rsidR="00E31F84" w:rsidRPr="00D16634">
          <w:rPr>
            <w:rFonts w:ascii="Times New Roman" w:eastAsia="標楷體" w:hAnsi="Times New Roman" w:cs="新細明體"/>
            <w:kern w:val="0"/>
            <w:szCs w:val="24"/>
          </w:rPr>
          <w:t>500mm</w:t>
        </w:r>
      </w:smartTag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(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編號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033)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下列符號何者表示為真平度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597407">
        <w:rPr>
          <w:rFonts w:ascii="Times New Roman" w:eastAsia="標楷體" w:hAnsi="Times New Roman" w:cs="新細明體"/>
          <w:kern w:val="0"/>
          <w:szCs w:val="24"/>
        </w:rPr>
        <w:pict>
          <v:shape id="圖片 4" o:spid="_x0000_i1027" type="#_x0000_t75" style="width:28.5pt;height:11.25pt;visibility:visible">
            <v:imagedata r:id="rId9" o:title="" croptop="10841f" cropbottom="18068f"/>
          </v:shape>
        </w:pic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 (B)</w:t>
      </w:r>
      <w:r w:rsidR="00597407">
        <w:rPr>
          <w:rFonts w:ascii="Times New Roman" w:eastAsia="標楷體" w:hAnsi="Times New Roman" w:cs="新細明體"/>
          <w:kern w:val="0"/>
          <w:szCs w:val="24"/>
        </w:rPr>
        <w:pict>
          <v:shape id="圖片 3" o:spid="_x0000_i1028" type="#_x0000_t75" style="width:25.5pt;height:10.5pt;visibility:visible">
            <v:imagedata r:id="rId10" o:title="" croptop="32845f"/>
          </v:shape>
        </w:pic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 (C)</w:t>
      </w:r>
      <w:r w:rsidR="00597407">
        <w:rPr>
          <w:rFonts w:ascii="Times New Roman" w:eastAsia="標楷體" w:hAnsi="Times New Roman" w:cs="新細明體"/>
          <w:kern w:val="0"/>
          <w:szCs w:val="24"/>
        </w:rPr>
        <w:pict>
          <v:shape id="圖片 2" o:spid="_x0000_i1029" type="#_x0000_t75" style="width:35.25pt;height:21pt;visibility:visible">
            <v:imagedata r:id="rId11" o:title=""/>
          </v:shape>
        </w:pic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 (D)</w:t>
      </w:r>
      <w:r w:rsidR="00597407">
        <w:rPr>
          <w:rFonts w:ascii="Times New Roman" w:eastAsia="標楷體" w:hAnsi="Times New Roman" w:cs="新細明體"/>
          <w:kern w:val="0"/>
          <w:szCs w:val="24"/>
        </w:rPr>
        <w:pict>
          <v:shape id="_x0000_i1030" type="#_x0000_t75" style="width:17.25pt;height:15pt;visibility:visible">
            <v:imagedata r:id="rId12" o:title="" croptop="12079f" cropbottom="6645f" cropleft="9618f" cropright="9227f"/>
          </v:shape>
        </w:pic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描圖紙是一種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感光紙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模造紙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透明薄紙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道林紙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對於公差的敘述，下列何者為正確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最大限界尺寸與實際尺寸的數字差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最小限界尺寸與基本尺寸的數字差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最大限界尺寸與最小限界尺寸的數字差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實際尺寸與基本尺寸的數字差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為表明相關零件之形狀或相關位置，常在視圖中附加以細鏈線繪出的參考視圖稱為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局部視圖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轉正視圖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局部放大視圖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虛擬視圖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物體斜面兩端高低差與長度的比值是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錐度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斜度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梯度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直度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依據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CNS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標準，應儘量使用下列何者來表示物體之形狀及尺度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斜視圖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透視圖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等角圖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正投影視圖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lastRenderedPageBreak/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通常使用三角板與丁字尺配合，無法繪出的角度是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(A)15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(B)30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(C)50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(D)75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下列敘述，何者不正確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焊接所產生的火花觸可能引起火災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切削所產生的赤熱金屬屑不會引起火災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電路短路引起的高溫會造成電氣火災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電路電流超過額定安全電流會引起電氣火災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下列敘述，何者不正確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振動是噪音產生的原因之一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噪音會使人驚嚇、擾亂、影響集中力、睡眠或休閒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聲音的強度通常以分貝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(db)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表示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噪音可提高工作效率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噪音造成之傷害，下列何者是錯誤的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會引起聽力損失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會引起肌肉的控制能力減低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會引起心跳加速或變慢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常引起呼吸頻率減慢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吊車的安全使用法中，下列敘述何者不正確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吊車上不可放置滅火器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未經訓練指派不可操作吊車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提吊工件路徑應避開有工作者之上空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停電即應關閉控制器操作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固定式起重機變更設置位置時，需辦理下列何種檢查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重新檢查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竣工檢查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使用檢查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構造檢查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電流流過下列何器官，對工作者產生之危害性最大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心臟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耳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手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腳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堆積加工物料時，較重者應置於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較右方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較左方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較下方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較上方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鏨削工件時，下列操作敘述何者錯誤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可利用護墊保護手部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刃口必須足夠銳利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兩眼必須緊盯鏨子頂端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應輕輕握持鏨柄，不可抓太緊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下列防止水污染方法中，何者為生物方法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熱處理法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活性污泥法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共枕法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反滲透法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安全鞋應可承受重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25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公斤的物體自多高處掉落，其產生之撞擊力不會壓傷腳趾，方為合格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(A)10cm  (B)50cm  (C)100cm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(D)200cm (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為防護重工件壓傷腳部，需穿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護足墊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安全鞋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木底鞋套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腿罩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操作手提電鑽時，下列敘述何者正確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必須以自身體重全力施壓，以利快速鑽穿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一定要戴手套保護手部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小型工件要用手抓牢，才不會飛出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應先切斷電源才更換鑽頭或放下電鑽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操作木工用手弓鋸時，下列敘述何者錯誤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應先明辨推鋸或拉鋸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木紋會影響鋸齒選擇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開始就應以大行程與快速地鋸切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懸掛手鋸之高度應低於頭部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較高溫操作環境下，用以防止高熱金屬噴射或燙傷的全身防護器材為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石棉手套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皮衣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石棉衣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圍裙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設計機器便考慮到如何防範職業災害於未然者為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機器自動化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機器安全設計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送料自動化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機器設計自動化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下列敘述，何者不正確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機械鬆動會產生噪音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電盤線路之搭接，嚴禁跳過漏電斷路器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物料之堆放應注意不得超過堆放地之最大安全負荷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評估聽力損失時，不需將年齡列入考慮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機械裝置失靈或失效的故障應視為整台機械安全失效，下列何者為最不宜採取之措施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斷電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減速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停用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標示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(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編號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449)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移動式起重機使用前之檢查稱為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型式檢查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竣工檢查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使用檢查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定期檢查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lastRenderedPageBreak/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下列有關使用手工具之敘述，何者正確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鑿子鑿切操作時應戴防護眼鏡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工件快鋸斷時的速度宜快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大螺絲釘應選用較小起子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割切物體時的刀口應對著自己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實施安全檢查的最佳時機是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即將發生危害事故時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已經發生事故但尚無人員傷亡時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每天開始工作之後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工廠休假停工時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(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編號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457)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正方形或長方形在工業安全標示之意義為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警告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禁止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指示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一般說明及提示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控制機械緊急停止之按鈕，其工業安全顏色應為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紅色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黃色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綠色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藍色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下列敘述何者為錯誤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吊掛工件應估計重量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吊起工件之重心應在吊鉤正下方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吊索之張角越大越好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吊起時應注意工件是否滑脫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強光下作業可配戴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普通眼鏡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安全眼鏡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遮光太陽眼鏡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蛙鏡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(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編號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473)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工廠之整潔應由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全體員工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高級主管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維修人員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基層員工加以維持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使用砂輪機時，操作人員站立的位置何處最不安全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前方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左側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右側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後方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工具的攜帶方式最好是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放在工具箱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放在口袋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繫在腰帶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拿在手上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操作銑床之安全作業要領是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使用變形之刀軸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不使用太大的進刀及太深的切深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使用敲擊的方式安裝銑刀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將銑刀隨意放置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正確的工具機安全操作方法是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不可卸下安全防護裝置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可任意操作不熟悉之機具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可用手、腳去停止機具的運作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聽到機械發出異常的聲響時，無需停機檢查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E31F84">
      <w:pPr>
        <w:rPr>
          <w:rFonts w:ascii="Times New Roman" w:eastAsia="標楷體" w:hAnsi="Times New Roman"/>
        </w:rPr>
      </w:pPr>
    </w:p>
    <w:p w:rsidR="00E31F84" w:rsidRPr="00D16634" w:rsidRDefault="00E31F84">
      <w:pPr>
        <w:rPr>
          <w:rFonts w:ascii="Times New Roman" w:eastAsia="標楷體" w:hAnsi="Times New Roman"/>
        </w:rPr>
      </w:pPr>
    </w:p>
    <w:p w:rsidR="00E31F84" w:rsidRPr="00D16634" w:rsidRDefault="00E31F84">
      <w:pPr>
        <w:rPr>
          <w:rFonts w:ascii="Times New Roman" w:eastAsia="標楷體" w:hAnsi="Times New Roman"/>
        </w:rPr>
      </w:pPr>
    </w:p>
    <w:p w:rsidR="00E31F84" w:rsidRPr="00D16634" w:rsidRDefault="00E31F84">
      <w:pPr>
        <w:rPr>
          <w:rFonts w:ascii="Times New Roman" w:eastAsia="標楷體" w:hAnsi="Times New Roman"/>
        </w:rPr>
      </w:pPr>
    </w:p>
    <w:p w:rsidR="00E31F84" w:rsidRPr="00D16634" w:rsidRDefault="00E31F84">
      <w:pPr>
        <w:rPr>
          <w:rFonts w:ascii="Times New Roman" w:eastAsia="標楷體" w:hAnsi="Times New Roman"/>
        </w:rPr>
      </w:pPr>
    </w:p>
    <w:p w:rsidR="00E31F84" w:rsidRPr="00D16634" w:rsidRDefault="00E31F84">
      <w:pPr>
        <w:rPr>
          <w:rFonts w:ascii="Times New Roman" w:eastAsia="標楷體" w:hAnsi="Times New Roman"/>
        </w:rPr>
      </w:pPr>
    </w:p>
    <w:p w:rsidR="00E31F84" w:rsidRPr="00D16634" w:rsidRDefault="00E31F84">
      <w:pPr>
        <w:rPr>
          <w:rFonts w:ascii="Times New Roman" w:eastAsia="標楷體" w:hAnsi="Times New Roman"/>
        </w:rPr>
      </w:pPr>
    </w:p>
    <w:p w:rsidR="00E31F84" w:rsidRPr="00D16634" w:rsidRDefault="00E31F84">
      <w:pPr>
        <w:rPr>
          <w:rFonts w:ascii="Times New Roman" w:eastAsia="標楷體" w:hAnsi="Times New Roman"/>
        </w:rPr>
      </w:pPr>
    </w:p>
    <w:p w:rsidR="00E31F84" w:rsidRPr="00D16634" w:rsidRDefault="00E31F84">
      <w:pPr>
        <w:rPr>
          <w:rFonts w:ascii="Times New Roman" w:eastAsia="標楷體" w:hAnsi="Times New Roman"/>
        </w:rPr>
      </w:pPr>
    </w:p>
    <w:p w:rsidR="00E31F84" w:rsidRPr="00D16634" w:rsidRDefault="00E31F84">
      <w:pPr>
        <w:rPr>
          <w:rFonts w:ascii="Times New Roman" w:eastAsia="標楷體" w:hAnsi="Times New Roman"/>
        </w:rPr>
      </w:pPr>
    </w:p>
    <w:p w:rsidR="00E31F84" w:rsidRPr="00D16634" w:rsidRDefault="00E31F84">
      <w:pPr>
        <w:rPr>
          <w:rFonts w:ascii="Times New Roman" w:eastAsia="標楷體" w:hAnsi="Times New Roman"/>
        </w:rPr>
      </w:pPr>
    </w:p>
    <w:p w:rsidR="00E31F84" w:rsidRDefault="00E31F84">
      <w:pPr>
        <w:rPr>
          <w:rFonts w:ascii="Times New Roman" w:eastAsia="標楷體" w:hAnsi="Times New Roman"/>
        </w:rPr>
      </w:pPr>
    </w:p>
    <w:p w:rsidR="00E47B49" w:rsidRPr="00E47B49" w:rsidRDefault="00E47B49">
      <w:pPr>
        <w:rPr>
          <w:rFonts w:ascii="Times New Roman" w:eastAsia="標楷體" w:hAnsi="Times New Roman"/>
        </w:rPr>
      </w:pPr>
    </w:p>
    <w:p w:rsidR="00E31F84" w:rsidRDefault="00E31F84">
      <w:pPr>
        <w:rPr>
          <w:rFonts w:ascii="Times New Roman" w:eastAsia="標楷體" w:hAnsi="Times New Roman"/>
        </w:rPr>
      </w:pPr>
    </w:p>
    <w:p w:rsidR="00E47B49" w:rsidRDefault="00E47B49">
      <w:pPr>
        <w:rPr>
          <w:rFonts w:ascii="Times New Roman" w:eastAsia="標楷體" w:hAnsi="Times New Roman"/>
        </w:rPr>
      </w:pPr>
    </w:p>
    <w:p w:rsidR="00E47B49" w:rsidRDefault="00E47B49">
      <w:pPr>
        <w:rPr>
          <w:rFonts w:ascii="Times New Roman" w:eastAsia="標楷體" w:hAnsi="Times New Roman"/>
        </w:rPr>
      </w:pPr>
    </w:p>
    <w:p w:rsidR="00E47B49" w:rsidRDefault="00E47B49">
      <w:pPr>
        <w:rPr>
          <w:rFonts w:ascii="Times New Roman" w:eastAsia="標楷體" w:hAnsi="Times New Roman"/>
        </w:rPr>
      </w:pPr>
    </w:p>
    <w:p w:rsidR="00E47B49" w:rsidRDefault="00E47B49">
      <w:pPr>
        <w:rPr>
          <w:rFonts w:ascii="Times New Roman" w:eastAsia="標楷體" w:hAnsi="Times New Roman"/>
        </w:rPr>
      </w:pPr>
    </w:p>
    <w:p w:rsidR="00E47B49" w:rsidRDefault="00E47B49">
      <w:pPr>
        <w:rPr>
          <w:rFonts w:ascii="Times New Roman" w:eastAsia="標楷體" w:hAnsi="Times New Roman"/>
        </w:rPr>
      </w:pPr>
    </w:p>
    <w:p w:rsidR="00E47B49" w:rsidRPr="00D16634" w:rsidRDefault="00E47B49">
      <w:pPr>
        <w:rPr>
          <w:rFonts w:ascii="Times New Roman" w:eastAsia="標楷體" w:hAnsi="Times New Roman"/>
        </w:rPr>
      </w:pPr>
    </w:p>
    <w:p w:rsidR="00E31F84" w:rsidRPr="00476790" w:rsidRDefault="00E31F84" w:rsidP="00476790">
      <w:pPr>
        <w:autoSpaceDE w:val="0"/>
        <w:autoSpaceDN w:val="0"/>
        <w:adjustRightInd w:val="0"/>
        <w:ind w:left="841" w:hangingChars="350" w:hanging="841"/>
        <w:jc w:val="center"/>
        <w:rPr>
          <w:rFonts w:ascii="Times New Roman" w:eastAsia="標楷體" w:hAnsi="Times New Roman"/>
          <w:b/>
        </w:rPr>
      </w:pPr>
      <w:r w:rsidRPr="00476790">
        <w:rPr>
          <w:rFonts w:ascii="Times New Roman" w:eastAsia="標楷體" w:hAnsi="Times New Roman" w:hint="eastAsia"/>
          <w:b/>
        </w:rPr>
        <w:lastRenderedPageBreak/>
        <w:t>國中技藝班技藝競賽「職業安全衛生」題庫（</w:t>
      </w:r>
      <w:r w:rsidRPr="00476790">
        <w:rPr>
          <w:rFonts w:ascii="Times New Roman" w:eastAsia="標楷體" w:hAnsi="Times New Roman"/>
          <w:b/>
        </w:rPr>
        <w:t>25</w:t>
      </w:r>
      <w:r w:rsidRPr="00476790">
        <w:rPr>
          <w:rFonts w:ascii="Times New Roman" w:eastAsia="標楷體" w:hAnsi="Times New Roman" w:hint="eastAsia"/>
          <w:b/>
        </w:rPr>
        <w:t>題）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01.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(B)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依職業安全衛生設施規則規定，雇主對於機械之原動機、轉軸、齒輪、傳動輪、傳動帶等有危害勞工之虞之部分，為防止機械夾捲危害，應設下列何種安全裝置？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漏電斷路器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護罩、護圍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雙手操作式安全裝置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防滑舌片。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02.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(D)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依職業安全衛生設施規則規定，雇主對於在高度至少幾公尺以上之高處作業，勞工有墜落之虞者，應使勞工確實使用安全帶、安全帽及其他必要之防護具？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/>
          <w:kern w:val="0"/>
          <w:szCs w:val="24"/>
        </w:rPr>
        <w:t>0.5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/>
          <w:kern w:val="0"/>
          <w:szCs w:val="24"/>
        </w:rPr>
        <w:t>1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/>
          <w:kern w:val="0"/>
          <w:szCs w:val="24"/>
        </w:rPr>
        <w:t>1.5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/>
          <w:kern w:val="0"/>
          <w:szCs w:val="24"/>
        </w:rPr>
        <w:t>2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03.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(C)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從事屋頂修繕作業時，應有何種作業主管在場執行主管業務？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施工架組配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擋土支撐組配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屋頂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模板支撐。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04.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(B)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起重機具吊掛作業時應注意事項，以下何者為非？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指派專人負責指揮作業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超過額定荷重時應試吊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已扭結者之吊掛鋼索不得作為吊掛用具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吊索不得有顯著變形或腐蝕者。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05.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(C)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依職業安全衛生管理辦法規定，雇主對於機械、設備，應實施定期檢查。但發現有腐蝕、劣化、損傷或堪用性之虞，應實施下列何者，並縮短其檢查期限？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健康檢查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作業環境測定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安全評估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職業災害調查。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06.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(B)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下列何者非屬一般機械操作時為遠離危險所採用之措施？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自動進退料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減少動作項目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使用夾具或手工具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遠端操控。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07.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(C)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下列何者非屬於機械災害發生原因？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安全防護設計不良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操作程序錯誤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包住長髮、束緊袖口、取下圍巾領帶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安裝、保養或調整不當。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08.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(D)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對於墜落危險之預防措施，下列敘述何者正確？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在外牆施工架等高處作業應盡量使用繫腰式安全帶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安全帶應確實配掛在低於足下之堅固點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高度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2m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以上之開口緣處應圍起警示帶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應戴安全帽並繫妥頤帶。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09.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(A)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下列何者非屬危險物儲存場所應採取之火災爆炸預防措施？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使用工業用電風扇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裝設可燃性氣體偵測裝置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使用防爆電氣設備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標示「嚴禁煙火」。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10.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(A)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發生重大職業災害時，除必要之急救、搶救外，雇主非經那個單位許可，不得移動或破壞現場？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司法機關或勞動檢查機構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工程主辦單位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監造單位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職業安全衛生人員。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11.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(B)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在地下室油漆作業時，較易引起何種危害？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被撞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缺氧或火災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溺斃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感電。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12.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(C)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於營造工地潮濕場所中使用電動機具，為防止感電危害，應於該電路設置何種安全裝置？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閉關箱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自動電擊防止裝置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高感度高速型漏電斷路器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高容量保險絲。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13.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(A)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設計機械時若忽略人體工學的原則，將使得機械和人體特性和能力配合錯誤，而導致下列何項人體工學性危害？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骨骼肌肉不良影響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幻聽或幻覺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視力減弱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腦神經衰弱。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14.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(C)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為防止勞工感電，下列何者為非？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使用防水插頭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避免不當延長接線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設備有接地即可免裝漏電斷路器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電線架高或加以防護。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15.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(C)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電氣設備接地之目的為何？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防止電弧產生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防止短路發生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防止人員感電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防止電阻增加。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16.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(C)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使用鑽孔機時，不應使用下列何護具？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耳塞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防塵口罩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手套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護目鏡。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lastRenderedPageBreak/>
        <w:t xml:space="preserve">17.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(C)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汽車修護時，若廢機油引起火災，最不應以下列何者滅火？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厚棉被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砂土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水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乾粉滅火器。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18.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(A)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安全帽承受巨大外力衝擊後，雖外觀良好，應採下列何種處理方式？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廢棄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繼續使用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送修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油漆保護。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19.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(C)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下列有關工作場所安全衛生之敘述何者有誤？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對於勞工從事其身體或衣著有被污染之虞之特殊作業時，應置備該勞工洗眼、洗澡、漱口、更衣、洗濯等設備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事業單位應備置足夠急救藥品及器材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事業單位應備置足夠的零食自動販賣機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勞工應定期接受健康檢查。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20.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(B)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勞工若面臨長期工作負荷壓力及工作疲勞累積，沒有獲得適當休息及充足睡眠，便可能影響體能及精神狀態，甚而較易促發下列何種疾病？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皮膚癌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腦心血管疾病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多發性神經病變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肺水腫。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21.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(C)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「感覺心力交瘁，感覺挫折，而且上班時都很難熬」此現象與下列何者較不相關？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可能已經快被工作累垮了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工作相關過勞程度可能嚴重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工作相關過勞程度輕微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可能需要尋找專業人員諮詢。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22.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(C)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長時間電腦終端機作業較不易產生下列何狀況？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眼睛乾澀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頸肩部僵硬不適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體溫、心跳和血壓之變化幅度比較大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腕道症候群。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23.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(D)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下列何種環境較不會產生一氧化碳？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於裝有瓦斯熱水器之密閉浴室中洗熱水澡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於通風不良處燃燒垃圾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煉鋼高爐旁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噴漆作業。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24.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(C)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以下何者不是發生電氣火災的主要原因？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電器接點短路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電氣火花電弧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電纜線置於地上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漏電火災。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25.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(A)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於拆除建築物或構造物時，為確保作業安全，下列何者有誤？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拆除順序應由下而上逐步拆除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不得同時在不同高度之位置從事拆除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有飛落、震落之物件，優先拆除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拆除進行中予以灑水，避免塵土飛揚。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</w:p>
    <w:p w:rsidR="00D16634" w:rsidRPr="00D16634" w:rsidRDefault="00D1663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</w:p>
    <w:p w:rsidR="00D16634" w:rsidRPr="00D16634" w:rsidRDefault="00D1663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</w:p>
    <w:p w:rsidR="00D16634" w:rsidRPr="00D16634" w:rsidRDefault="00D1663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</w:p>
    <w:p w:rsidR="00D16634" w:rsidRPr="00D16634" w:rsidRDefault="00D1663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</w:p>
    <w:p w:rsidR="00D16634" w:rsidRDefault="00D1663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</w:p>
    <w:p w:rsidR="00E47B49" w:rsidRPr="00D16634" w:rsidRDefault="00E47B49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</w:p>
    <w:p w:rsidR="00E31F84" w:rsidRPr="00476790" w:rsidRDefault="00E31F84" w:rsidP="00476790">
      <w:pPr>
        <w:autoSpaceDE w:val="0"/>
        <w:autoSpaceDN w:val="0"/>
        <w:adjustRightInd w:val="0"/>
        <w:ind w:left="841" w:hangingChars="350" w:hanging="841"/>
        <w:jc w:val="center"/>
        <w:rPr>
          <w:rFonts w:ascii="Times New Roman" w:eastAsia="標楷體" w:hAnsi="Times New Roman"/>
          <w:b/>
        </w:rPr>
      </w:pPr>
      <w:r w:rsidRPr="00476790">
        <w:rPr>
          <w:rFonts w:ascii="Times New Roman" w:eastAsia="標楷體" w:hAnsi="Times New Roman" w:hint="eastAsia"/>
          <w:b/>
        </w:rPr>
        <w:lastRenderedPageBreak/>
        <w:t>國中技藝班技藝競賽「</w:t>
      </w:r>
      <w:r w:rsidR="00476790">
        <w:rPr>
          <w:rFonts w:ascii="Times New Roman" w:eastAsia="標楷體" w:hAnsi="Times New Roman" w:hint="eastAsia"/>
          <w:b/>
        </w:rPr>
        <w:t>工作倫理與職業道德</w:t>
      </w:r>
      <w:r w:rsidRPr="00476790">
        <w:rPr>
          <w:rFonts w:ascii="Times New Roman" w:eastAsia="標楷體" w:hAnsi="Times New Roman" w:hint="eastAsia"/>
          <w:b/>
        </w:rPr>
        <w:t>」題庫（</w:t>
      </w:r>
      <w:r w:rsidRPr="00476790">
        <w:rPr>
          <w:rFonts w:ascii="Times New Roman" w:eastAsia="標楷體" w:hAnsi="Times New Roman"/>
          <w:b/>
        </w:rPr>
        <w:t>25</w:t>
      </w:r>
      <w:r w:rsidRPr="00476790">
        <w:rPr>
          <w:rFonts w:ascii="Times New Roman" w:eastAsia="標楷體" w:hAnsi="Times New Roman" w:hint="eastAsia"/>
          <w:b/>
        </w:rPr>
        <w:t>題）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jc w:val="center"/>
        <w:rPr>
          <w:rFonts w:ascii="Times New Roman" w:eastAsia="標楷體" w:hAnsi="Times New Roman"/>
        </w:rPr>
      </w:pP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01.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(B)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下列何者應適用個人資料保護法之規定？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自然人為單純個人活動目的，而將其個人照片或電話，於社群網站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FACEBOOK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分享予其他友人等利用行為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與公司往來客戶資料庫之個人資料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將家人或朋友的電話號碼抄寫整理成電話本或輸入至手機通訊錄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自然人基於保障其自身或居家權益之個人或家庭活動目的，而公布大樓或宿舍監視錄影器中涉及個人資料畫面之行為。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02.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(B)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下列關於個人資料保護法的敘述，下列敘述何者不正確？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不管是否使用電腦處理的個人資料，都受個人資料保護法保護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公務機關依法執行公權力，不受個人資料保護法規範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身分證字號、婚姻、指紋都是個人資料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我的病歷資料雖然是由醫生所撰寫，但也屬於是我的個人資料範圍。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03.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(C)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某室內設計師接受業主委託進行室內設計並施工，但由於在施工過程中雙方出現爭議，因此決定由業主支付設計圖設計費以及部分工程款後解約，但雙方並沒有針對著作財產權的歸屬進行約定，請問該名業主若希望另行僱工按原設計圖完成工程，請問下列敘述何者正確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由於設計師為著作人，並享有著作財產權，因此業主必須取得設計師授權才得以施工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雖然設計師為著作人，但著作財產權屬於業主，因此業主可以逕行施工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雖然設計師為著作人，並享有著作財產權，但業主為出資人，仍可以依據該設計圖施工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由於雙方未約定著作財產權歸屬，因此在重新約定前，業主不得進行施工。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04.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(C)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下列何者行為，不違反著作權法？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將整本書籍分多次影印成冊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因工作需要，錄影重製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MLB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世界大賽現場</w:t>
      </w:r>
      <w:r w:rsidRPr="00D16634">
        <w:rPr>
          <w:rFonts w:ascii="Times New Roman" w:eastAsia="標楷體" w:hAnsi="Times New Roman" w:cs="·s²Ó©úÅé"/>
          <w:kern w:val="0"/>
          <w:sz w:val="20"/>
          <w:szCs w:val="20"/>
        </w:rPr>
        <w:t>4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直播，回家再看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利用自己的新點子、新概念設計文宣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咖啡廳、服飾店播放音樂，雖未經授權，但仍屬合理使用。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05.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(C)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某離職同事請求在職員工將離職前所製作之某份文件傳送給他，請問下列回應方式何者正確？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由於該項文件係由該離職員工製作，因此可以傳送文件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若其目的僅為保留檔案備份，便可以傳送文件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可能構成對於營業秘密之侵害，應予拒絕並請他直接向公司提出請求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視彼此交情決定是否傳送文件。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06.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(B)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如果你是業務員，公司主管希望你要擴大業績，向某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A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公司推銷，你的親友剛好是某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A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公司的採購人員，你應該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給親友壓力，請他幫忙採購，最後共同平分紅利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向主管報備，應該不要參與自己公司與某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A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公司的</w:t>
      </w:r>
    </w:p>
    <w:p w:rsidR="00E31F84" w:rsidRPr="00D16634" w:rsidRDefault="00E31F84" w:rsidP="00037CD3">
      <w:pPr>
        <w:autoSpaceDE w:val="0"/>
        <w:autoSpaceDN w:val="0"/>
        <w:adjustRightInd w:val="0"/>
        <w:ind w:leftChars="354" w:left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 w:hint="eastAsia"/>
          <w:kern w:val="0"/>
          <w:szCs w:val="24"/>
        </w:rPr>
        <w:t>採購過程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躲起來，不要接此案件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表面上表示不參與，但是暗中幫忙。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07.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(C)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公司發給每人一台平板電腦，從買來到現在，業務上都很少使用，為了讓它有效的利用，所以將它拿回家給親人使用，這樣的行為是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可以的，因為不用白不用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可以的，因為反正放在那裡不用它，是浪費資源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不</w:t>
      </w:r>
    </w:p>
    <w:p w:rsidR="00E31F84" w:rsidRPr="00D16634" w:rsidRDefault="00E31F84" w:rsidP="00037CD3">
      <w:pPr>
        <w:autoSpaceDE w:val="0"/>
        <w:autoSpaceDN w:val="0"/>
        <w:adjustRightInd w:val="0"/>
        <w:ind w:leftChars="354" w:left="851" w:hanging="1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 w:hint="eastAsia"/>
          <w:kern w:val="0"/>
          <w:szCs w:val="24"/>
        </w:rPr>
        <w:t>可以的，因為這是公司的財產，不能私用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不可以的，因為使用年限未到，如果年限到便可以拿回家。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08.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(D)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在執行業務的過程中，對於雇主或客戶之不當指示或要求，下列處理方式何者適當？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即使有損公共利益，但只要損害程度不高，仍可同意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勉予同意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基於升遷或業績考量只能照辦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予以拒絕或勸導。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lastRenderedPageBreak/>
        <w:t xml:space="preserve">09.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(C)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某公司員工執行職務時，應具備下列哪一項觀念？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基於對職務倫理的尊重，雇主的指示即使不當，也要盡力做好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當雇主的利益與公共利益相衝突時，即使違反法令也要以雇主利益優先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若懷疑有違反公共利益之不法情事，應向權責機關檢舉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舉報不法可能導致工作不保，應三思而後行。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10.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(D)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下列何者符合專業人員的職業道德？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未經雇主同意，於上班時間從事私人事務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利用雇主的機具設備私自接單生產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未經顧客同意，任意散布或利用顧客資料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盡力維護雇主及客戶的權益。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11.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(C)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曉華的公司上班的打卡時間為</w:t>
      </w:r>
      <w:r w:rsidRPr="00D16634">
        <w:rPr>
          <w:rFonts w:ascii="Times New Roman" w:eastAsia="標楷體" w:hAnsi="Times New Roman" w:cs="·s²Ó©úÅé"/>
          <w:kern w:val="0"/>
          <w:szCs w:val="24"/>
        </w:rPr>
        <w:t>8:00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，會有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10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分鐘的緩衝時間，如果超過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10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分鐘就算遲到，所以，曉華應該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只要上班時間開始的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10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分鐘內到便可，無須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8:00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到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只要在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8:10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分到就可以了，不要太早到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應該提早或準時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8:00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到公司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只要有來上班就好，遲到就算了，無所謂。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12.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(C)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身為專業技術工作人士，應以何種認知及態度服務客戶？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若客戶不瞭解，就盡量減少成本支出，抬高報價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遇到維修問題，盡量拖過保固期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主動告知可能碰到問題及預防方法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隨著個人心情來提供服務的內容及品質。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13.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(A)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工業安全與衛生的基本目標是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維護工作者的安全與健康，避免意外事故發生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維護公司的利益，避免公司財務損失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維護生產線正常運作，確保產能充裕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維護企業形象，避免品質不良。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14.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(B)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安全衛生檢查的目的主要在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協助廠商提高生產效率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消除不安全的環境及糾正不安全的作業方式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防止設備損壞及偷竊事件發生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提升產品及服務品質。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15.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(B)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下列有關防止電氣火災的敘述，何者不正確？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電氣不用時，應切斷電源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電器使用當中，臨時有事可以暫時離開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發生電氣火災應先關閉電源，再使用不導電的滅火器材滅火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易燃物質不得堆積於電路開關附近。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16.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(A)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對於維護工作環境的整潔與安全，較為正確的作法是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選擇適當的機具及正確方法減少公害的發生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選擇低成本快速方法完成工作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將工作環境的整潔及安全只交付給安全管理人員負責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以達成工作任務優先，公共安全可以暫不考量。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17.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(D)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為減少施工造成公害，下列的作法何者不適當？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施工場所設置警告標示及護欄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施工完成後，儘速將工作場所妥善復原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施工之前檢視機具設備是否正常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施工當中可以任意丟棄廢棄物，以方便工程進行。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18.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(C)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完成工作之後所產生的有害之廢水或溶液，我們應該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應該直接倒到水溝中即可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應該先以專業技術處理一下，再倒入水溝中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應該先集中起來，再由有專業處理的業者回收處理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應該不用理它，大自然便會自行分解循環。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19.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(C)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對於工作使用的機具，應該如何保養才最適當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不需要每天保養，只要定時保養即可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不用保養，反正壞了，換掉就好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隨時注意清潔，每天最後結束時，都將機具做好保養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保養只要交給保養公司就好，他們很專業。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20.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(C)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當發現工作同仁之施工方法及作業環境有潛在危險時，正確作法是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睜一隻眼，閉一隻眼，當作與自己無關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因尚未造成傷害，故可以不必加以理會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立即主動加以提醒及勸阻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礙於同事情誼，不便加以糾正。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21.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(B)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每日工作結束之後，應該將所有的工具歸位，並將環境清潔乾淨，是為什麼？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避免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lastRenderedPageBreak/>
        <w:t>被公司罰錢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讓下一位使用者，能夠更方便找得工具，也有舒適環境工作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可以提前早點休息，將時間用來打掃，消耗時間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公司有比賽，可以拿到獎金。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22.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(C)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公司與工廠需要定期舉辦工安講習與專業教育訓練，其目的是要做什麼？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應付政府機關的稽查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消耗經費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保護員工安全，讓員工能夠防範未然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讓大家有相聚時間，彼此相互認識。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23.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(D)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下列哪一種工作態度並不足取？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在公司規定上班時間之前，就完成上工的一切準備動作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工作時注重細節，以追求最高的工作品質為目標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在工作時喜歡團隊合作，與其他同仁充分人際互動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在公司內使用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E-mail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時，任意發送與工作無關的訊息給同仁。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24.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(A)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下列有關技術士證照及證書的使用原則之敘述，何者不正確？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為了賺取外快，可以將個人技術證照借予他人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專業證書取得不易，不應租予他人營業使用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取得技術士證照或專業證書後，仍需繼續積極吸收專業知識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個人專業技術士證照或證書，只能用於符合特定專業領域及執業用途。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25.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(D)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在公司內部行使商務禮儀的過程，主要以參與者在公司中的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年齡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性別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社會地位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職位</w:t>
      </w:r>
      <w:r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來訂定順序。</w:t>
      </w:r>
    </w:p>
    <w:p w:rsidR="00E31F84" w:rsidRPr="00D16634" w:rsidRDefault="00E31F84">
      <w:pPr>
        <w:rPr>
          <w:rFonts w:ascii="Times New Roman" w:eastAsia="標楷體" w:hAnsi="Times New Roman"/>
        </w:rPr>
      </w:pPr>
    </w:p>
    <w:sectPr w:rsidR="00E31F84" w:rsidRPr="00D16634" w:rsidSect="00D16634">
      <w:pgSz w:w="11906" w:h="16838"/>
      <w:pgMar w:top="1440" w:right="1133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DF" w:rsidRDefault="002807DF" w:rsidP="00597407">
      <w:r>
        <w:separator/>
      </w:r>
    </w:p>
  </w:endnote>
  <w:endnote w:type="continuationSeparator" w:id="0">
    <w:p w:rsidR="002807DF" w:rsidRDefault="002807DF" w:rsidP="005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·s²Ó©ú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DF" w:rsidRDefault="002807DF" w:rsidP="00597407">
      <w:r>
        <w:separator/>
      </w:r>
    </w:p>
  </w:footnote>
  <w:footnote w:type="continuationSeparator" w:id="0">
    <w:p w:rsidR="002807DF" w:rsidRDefault="002807DF" w:rsidP="00597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C125B"/>
    <w:multiLevelType w:val="multilevel"/>
    <w:tmpl w:val="E0EA0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9CB5BBB"/>
    <w:multiLevelType w:val="multilevel"/>
    <w:tmpl w:val="118C6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D91"/>
    <w:rsid w:val="00013D91"/>
    <w:rsid w:val="00037CD3"/>
    <w:rsid w:val="00084E27"/>
    <w:rsid w:val="001C25D2"/>
    <w:rsid w:val="002807DF"/>
    <w:rsid w:val="003502F0"/>
    <w:rsid w:val="00476790"/>
    <w:rsid w:val="00583557"/>
    <w:rsid w:val="00597407"/>
    <w:rsid w:val="00660310"/>
    <w:rsid w:val="00BB3359"/>
    <w:rsid w:val="00D16634"/>
    <w:rsid w:val="00E31F84"/>
    <w:rsid w:val="00E4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ACD1EF5"/>
  <w15:docId w15:val="{3B903D08-4FA8-400F-BCC4-3341AEB2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31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013D9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rsid w:val="00013D91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013D91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7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97407"/>
    <w:rPr>
      <w:kern w:val="2"/>
    </w:rPr>
  </w:style>
  <w:style w:type="paragraph" w:styleId="a7">
    <w:name w:val="footer"/>
    <w:basedOn w:val="a"/>
    <w:link w:val="a8"/>
    <w:uiPriority w:val="99"/>
    <w:unhideWhenUsed/>
    <w:rsid w:val="00597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9740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2192</Words>
  <Characters>12495</Characters>
  <Application>Microsoft Office Word</Application>
  <DocSecurity>0</DocSecurity>
  <Lines>104</Lines>
  <Paragraphs>29</Paragraphs>
  <ScaleCrop>false</ScaleCrop>
  <Company/>
  <LinksUpToDate>false</LinksUpToDate>
  <CharactersWithSpaces>14658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user</cp:lastModifiedBy>
  <cp:revision>7</cp:revision>
  <dcterms:created xsi:type="dcterms:W3CDTF">2017-01-19T08:18:00Z</dcterms:created>
  <dcterms:modified xsi:type="dcterms:W3CDTF">2020-02-19T03:02:00Z</dcterms:modified>
</cp:coreProperties>
</file>