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B6" w:rsidRPr="00554F95" w:rsidRDefault="00BB0BB6" w:rsidP="00554F95">
      <w:pPr>
        <w:kinsoku w:val="0"/>
        <w:overflowPunct w:val="0"/>
        <w:autoSpaceDE w:val="0"/>
        <w:adjustRightInd w:val="0"/>
        <w:snapToGrid w:val="0"/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512244524"/>
      <w:bookmarkStart w:id="1" w:name="_GoBack"/>
      <w:bookmarkEnd w:id="1"/>
      <w:r w:rsidRPr="00554F95">
        <w:rPr>
          <w:rFonts w:eastAsia="標楷體" w:hint="eastAsia"/>
          <w:b/>
          <w:sz w:val="32"/>
          <w:szCs w:val="32"/>
        </w:rPr>
        <w:t>羅東高級工業職業學校高職優質化輔助方案</w:t>
      </w:r>
    </w:p>
    <w:p w:rsidR="00BB0BB6" w:rsidRPr="00554F95" w:rsidRDefault="00BB0BB6" w:rsidP="00BB0BB6">
      <w:pPr>
        <w:spacing w:line="420" w:lineRule="exact"/>
        <w:ind w:left="240"/>
        <w:jc w:val="center"/>
        <w:rPr>
          <w:rFonts w:eastAsia="標楷體"/>
          <w:b/>
          <w:sz w:val="32"/>
          <w:szCs w:val="32"/>
          <w:lang w:val="x-none"/>
        </w:rPr>
      </w:pPr>
      <w:r w:rsidRPr="00554F95">
        <w:rPr>
          <w:rFonts w:eastAsia="標楷體"/>
          <w:b/>
          <w:sz w:val="32"/>
          <w:szCs w:val="32"/>
          <w:lang w:val="x-none" w:eastAsia="x-none"/>
        </w:rPr>
        <w:t>學生參加一般學科檢測獎勵</w:t>
      </w:r>
      <w:bookmarkEnd w:id="0"/>
      <w:r w:rsidRPr="00554F95">
        <w:rPr>
          <w:rFonts w:eastAsia="標楷體" w:hint="eastAsia"/>
          <w:b/>
          <w:sz w:val="32"/>
          <w:szCs w:val="32"/>
          <w:lang w:val="x-none"/>
        </w:rPr>
        <w:t>要</w:t>
      </w:r>
      <w:r w:rsidRPr="00554F95">
        <w:rPr>
          <w:rFonts w:eastAsia="標楷體"/>
          <w:b/>
          <w:sz w:val="32"/>
          <w:szCs w:val="32"/>
          <w:lang w:val="x-none"/>
        </w:rPr>
        <w:t>點</w:t>
      </w:r>
    </w:p>
    <w:p w:rsidR="00BB0BB6" w:rsidRPr="00554F95" w:rsidRDefault="00BB0BB6" w:rsidP="00BB0BB6">
      <w:pPr>
        <w:spacing w:line="420" w:lineRule="exact"/>
        <w:jc w:val="right"/>
        <w:rPr>
          <w:rFonts w:eastAsia="標楷體"/>
          <w:sz w:val="20"/>
          <w:szCs w:val="20"/>
        </w:rPr>
      </w:pPr>
    </w:p>
    <w:p w:rsidR="00BB0BB6" w:rsidRPr="00554F95" w:rsidRDefault="00BB0BB6" w:rsidP="00BB0BB6">
      <w:pPr>
        <w:spacing w:line="420" w:lineRule="exact"/>
        <w:jc w:val="right"/>
        <w:rPr>
          <w:rFonts w:ascii="標楷體" w:eastAsia="標楷體" w:hAnsi="標楷體"/>
          <w:sz w:val="20"/>
          <w:szCs w:val="20"/>
        </w:rPr>
      </w:pPr>
      <w:r w:rsidRPr="00554F95">
        <w:rPr>
          <w:rFonts w:ascii="標楷體" w:eastAsia="標楷體" w:hAnsi="標楷體" w:hint="eastAsia"/>
          <w:sz w:val="20"/>
          <w:szCs w:val="20"/>
        </w:rPr>
        <w:t>106年06月21日行政會議修訂通過</w:t>
      </w:r>
    </w:p>
    <w:p w:rsidR="00BB0BB6" w:rsidRPr="00554F95" w:rsidRDefault="00BB0BB6" w:rsidP="00BB0BB6">
      <w:pPr>
        <w:spacing w:line="400" w:lineRule="exact"/>
        <w:contextualSpacing/>
        <w:jc w:val="right"/>
        <w:rPr>
          <w:rFonts w:ascii="標楷體" w:eastAsia="標楷體" w:hAnsi="標楷體"/>
          <w:sz w:val="20"/>
          <w:szCs w:val="20"/>
        </w:rPr>
      </w:pPr>
      <w:r w:rsidRPr="00554F95">
        <w:rPr>
          <w:rFonts w:ascii="標楷體" w:eastAsia="標楷體" w:hAnsi="標楷體"/>
          <w:sz w:val="20"/>
          <w:szCs w:val="20"/>
        </w:rPr>
        <w:t>107年04月25日行政會議提案修訂</w:t>
      </w:r>
      <w:r w:rsidRPr="00554F95">
        <w:rPr>
          <w:rFonts w:ascii="標楷體" w:eastAsia="標楷體" w:hAnsi="標楷體" w:hint="eastAsia"/>
          <w:sz w:val="20"/>
          <w:szCs w:val="20"/>
        </w:rPr>
        <w:t>通過</w:t>
      </w:r>
    </w:p>
    <w:p w:rsidR="00BB0BB6" w:rsidRPr="00554F95" w:rsidRDefault="00BB0BB6" w:rsidP="00BB0BB6">
      <w:pPr>
        <w:spacing w:line="400" w:lineRule="exact"/>
        <w:contextualSpacing/>
        <w:jc w:val="right"/>
        <w:rPr>
          <w:rFonts w:ascii="標楷體" w:eastAsia="標楷體" w:hAnsi="標楷體"/>
          <w:sz w:val="20"/>
          <w:szCs w:val="20"/>
        </w:rPr>
      </w:pPr>
      <w:r w:rsidRPr="00554F95">
        <w:rPr>
          <w:rFonts w:ascii="標楷體" w:eastAsia="標楷體" w:hAnsi="標楷體" w:hint="eastAsia"/>
          <w:sz w:val="20"/>
          <w:szCs w:val="20"/>
        </w:rPr>
        <w:t>109年03月18日行政會議提案修訂通過</w:t>
      </w:r>
    </w:p>
    <w:p w:rsidR="00BB0BB6" w:rsidRPr="00554F95" w:rsidRDefault="00BB0BB6" w:rsidP="00BB0BB6">
      <w:pPr>
        <w:spacing w:line="400" w:lineRule="exact"/>
        <w:contextualSpacing/>
        <w:jc w:val="right"/>
        <w:rPr>
          <w:rFonts w:eastAsia="標楷體"/>
          <w:sz w:val="20"/>
          <w:szCs w:val="20"/>
        </w:rPr>
      </w:pPr>
      <w:r w:rsidRPr="00554F95">
        <w:rPr>
          <w:rFonts w:ascii="標楷體" w:eastAsia="標楷體" w:hAnsi="標楷體" w:hint="eastAsia"/>
          <w:sz w:val="20"/>
          <w:szCs w:val="20"/>
        </w:rPr>
        <w:t>111年05月18日</w:t>
      </w:r>
      <w:r w:rsidRPr="00554F95">
        <w:rPr>
          <w:rFonts w:ascii="標楷體" w:eastAsia="標楷體" w:hAnsi="標楷體"/>
          <w:sz w:val="20"/>
          <w:szCs w:val="20"/>
        </w:rPr>
        <w:t>行</w:t>
      </w:r>
      <w:r w:rsidRPr="00554F95">
        <w:rPr>
          <w:rFonts w:ascii="標楷體" w:eastAsia="標楷體" w:hAnsi="標楷體" w:hint="eastAsia"/>
          <w:sz w:val="20"/>
          <w:szCs w:val="20"/>
        </w:rPr>
        <w:t>政</w:t>
      </w:r>
      <w:r w:rsidRPr="00554F95">
        <w:rPr>
          <w:rFonts w:ascii="標楷體" w:eastAsia="標楷體" w:hAnsi="標楷體"/>
          <w:sz w:val="20"/>
          <w:szCs w:val="20"/>
        </w:rPr>
        <w:t>會議提案</w:t>
      </w:r>
      <w:r w:rsidRPr="00554F95">
        <w:rPr>
          <w:rFonts w:ascii="標楷體" w:eastAsia="標楷體" w:hAnsi="標楷體" w:hint="eastAsia"/>
          <w:sz w:val="20"/>
          <w:szCs w:val="20"/>
        </w:rPr>
        <w:t xml:space="preserve"> </w:t>
      </w:r>
      <w:r w:rsidR="002D343A" w:rsidRPr="00554F95">
        <w:rPr>
          <w:rFonts w:ascii="標楷體" w:eastAsia="標楷體" w:hAnsi="標楷體" w:hint="eastAsia"/>
          <w:sz w:val="20"/>
          <w:szCs w:val="20"/>
        </w:rPr>
        <w:t>提案修訂通過</w:t>
      </w:r>
      <w:r w:rsidRPr="00554F95">
        <w:rPr>
          <w:rFonts w:ascii="標楷體" w:eastAsia="標楷體" w:hAnsi="標楷體" w:hint="eastAsia"/>
          <w:sz w:val="20"/>
          <w:szCs w:val="20"/>
        </w:rPr>
        <w:t xml:space="preserve">                    </w:t>
      </w:r>
    </w:p>
    <w:p w:rsidR="00BB0BB6" w:rsidRPr="00554F95" w:rsidRDefault="00BB0BB6" w:rsidP="00426DA7">
      <w:pPr>
        <w:pStyle w:val="a9"/>
        <w:numPr>
          <w:ilvl w:val="0"/>
          <w:numId w:val="2"/>
        </w:numPr>
        <w:spacing w:line="400" w:lineRule="exact"/>
        <w:ind w:leftChars="0"/>
        <w:rPr>
          <w:rFonts w:eastAsia="標楷體"/>
        </w:rPr>
      </w:pPr>
      <w:r w:rsidRPr="00554F95">
        <w:rPr>
          <w:rFonts w:eastAsia="標楷體"/>
        </w:rPr>
        <w:t>計劃目標</w:t>
      </w:r>
    </w:p>
    <w:p w:rsidR="00426DA7" w:rsidRPr="00554F95" w:rsidRDefault="00426DA7" w:rsidP="00426DA7">
      <w:pPr>
        <w:spacing w:line="400" w:lineRule="exact"/>
        <w:rPr>
          <w:rFonts w:eastAsia="標楷體" w:hint="eastAsia"/>
        </w:rPr>
      </w:pPr>
    </w:p>
    <w:p w:rsidR="00BB0BB6" w:rsidRPr="00554F95" w:rsidRDefault="00BB0BB6" w:rsidP="00BB0BB6">
      <w:pPr>
        <w:spacing w:line="400" w:lineRule="exact"/>
        <w:ind w:leftChars="150" w:left="768" w:hangingChars="170" w:hanging="408"/>
        <w:rPr>
          <w:rFonts w:eastAsia="標楷體"/>
        </w:rPr>
      </w:pPr>
      <w:r w:rsidRPr="00554F95">
        <w:rPr>
          <w:rFonts w:eastAsia="標楷體"/>
        </w:rPr>
        <w:t>(</w:t>
      </w:r>
      <w:r w:rsidRPr="00554F95">
        <w:rPr>
          <w:rFonts w:eastAsia="標楷體"/>
        </w:rPr>
        <w:t>一</w:t>
      </w:r>
      <w:r w:rsidRPr="00554F95">
        <w:rPr>
          <w:rFonts w:eastAsia="標楷體"/>
        </w:rPr>
        <w:t>)</w:t>
      </w:r>
      <w:r w:rsidRPr="00554F95">
        <w:rPr>
          <w:rFonts w:eastAsia="標楷體"/>
        </w:rPr>
        <w:t>強化教學機制，教與學緊密結合。</w:t>
      </w:r>
    </w:p>
    <w:p w:rsidR="00BB0BB6" w:rsidRPr="00554F95" w:rsidRDefault="00BB0BB6" w:rsidP="00BB0BB6">
      <w:pPr>
        <w:spacing w:line="400" w:lineRule="exact"/>
        <w:ind w:leftChars="150" w:left="768" w:hangingChars="170" w:hanging="408"/>
        <w:rPr>
          <w:rFonts w:eastAsia="標楷體"/>
        </w:rPr>
      </w:pPr>
      <w:r w:rsidRPr="00554F95">
        <w:rPr>
          <w:rFonts w:eastAsia="標楷體"/>
        </w:rPr>
        <w:t>(</w:t>
      </w:r>
      <w:r w:rsidRPr="00554F95">
        <w:rPr>
          <w:rFonts w:eastAsia="標楷體"/>
        </w:rPr>
        <w:t>二</w:t>
      </w:r>
      <w:r w:rsidRPr="00554F95">
        <w:rPr>
          <w:rFonts w:eastAsia="標楷體"/>
        </w:rPr>
        <w:t>)</w:t>
      </w:r>
      <w:r w:rsidRPr="00554F95">
        <w:rPr>
          <w:rFonts w:eastAsia="標楷體"/>
        </w:rPr>
        <w:t>提升學生基本學科學習風氣，營造多元學習環境。</w:t>
      </w:r>
    </w:p>
    <w:p w:rsidR="00BB0BB6" w:rsidRPr="00554F95" w:rsidRDefault="00BB0BB6" w:rsidP="00BB0BB6">
      <w:pPr>
        <w:spacing w:line="400" w:lineRule="exact"/>
        <w:ind w:leftChars="150" w:left="768" w:hangingChars="170" w:hanging="408"/>
        <w:rPr>
          <w:rFonts w:eastAsia="標楷體"/>
        </w:rPr>
      </w:pPr>
      <w:r w:rsidRPr="00554F95">
        <w:rPr>
          <w:rFonts w:eastAsia="標楷體"/>
        </w:rPr>
        <w:t>(</w:t>
      </w:r>
      <w:r w:rsidRPr="00554F95">
        <w:rPr>
          <w:rFonts w:eastAsia="標楷體"/>
        </w:rPr>
        <w:t>三</w:t>
      </w:r>
      <w:r w:rsidRPr="00554F95">
        <w:rPr>
          <w:rFonts w:eastAsia="標楷體"/>
        </w:rPr>
        <w:t>)</w:t>
      </w:r>
      <w:r w:rsidRPr="00554F95">
        <w:rPr>
          <w:rFonts w:eastAsia="標楷體"/>
        </w:rPr>
        <w:t>增進學生語文素養及數理邏輯學習興趣，並提昇多元能力。</w:t>
      </w:r>
    </w:p>
    <w:p w:rsidR="00BB0BB6" w:rsidRPr="00554F95" w:rsidRDefault="00BB0BB6" w:rsidP="00BB0BB6">
      <w:pPr>
        <w:spacing w:line="400" w:lineRule="exact"/>
        <w:ind w:leftChars="150" w:left="768" w:hangingChars="170" w:hanging="408"/>
        <w:rPr>
          <w:rFonts w:eastAsia="標楷體"/>
        </w:rPr>
      </w:pPr>
      <w:r w:rsidRPr="00554F95">
        <w:rPr>
          <w:rFonts w:eastAsia="標楷體"/>
        </w:rPr>
        <w:t>(</w:t>
      </w:r>
      <w:r w:rsidRPr="00554F95">
        <w:rPr>
          <w:rFonts w:eastAsia="標楷體"/>
        </w:rPr>
        <w:t>四</w:t>
      </w:r>
      <w:r w:rsidRPr="00554F95">
        <w:rPr>
          <w:rFonts w:eastAsia="標楷體"/>
        </w:rPr>
        <w:t>)</w:t>
      </w:r>
      <w:r w:rsidRPr="00554F95">
        <w:rPr>
          <w:rFonts w:eastAsia="標楷體"/>
        </w:rPr>
        <w:t>鼓勵學生參加多元學力認證，落實終生學習理念。</w:t>
      </w:r>
    </w:p>
    <w:p w:rsidR="00BB0BB6" w:rsidRPr="00554F95" w:rsidRDefault="00BB0BB6" w:rsidP="00BB0BB6">
      <w:pPr>
        <w:spacing w:line="400" w:lineRule="exact"/>
        <w:rPr>
          <w:rFonts w:eastAsia="標楷體"/>
        </w:rPr>
      </w:pPr>
      <w:r w:rsidRPr="00554F95">
        <w:rPr>
          <w:rFonts w:eastAsia="標楷體"/>
        </w:rPr>
        <w:t>二、實施辦法：</w:t>
      </w:r>
    </w:p>
    <w:p w:rsidR="00BB0BB6" w:rsidRPr="00554F95" w:rsidRDefault="00BB0BB6" w:rsidP="00BB0BB6">
      <w:pPr>
        <w:spacing w:line="400" w:lineRule="exact"/>
        <w:ind w:leftChars="150" w:left="768" w:hangingChars="170" w:hanging="408"/>
        <w:rPr>
          <w:rFonts w:eastAsia="標楷體"/>
        </w:rPr>
      </w:pPr>
      <w:r w:rsidRPr="00554F95">
        <w:rPr>
          <w:rFonts w:eastAsia="標楷體"/>
        </w:rPr>
        <w:t>(</w:t>
      </w:r>
      <w:r w:rsidRPr="00554F95">
        <w:rPr>
          <w:rFonts w:eastAsia="標楷體"/>
        </w:rPr>
        <w:t>一</w:t>
      </w:r>
      <w:r w:rsidRPr="00554F95">
        <w:rPr>
          <w:rFonts w:eastAsia="標楷體"/>
        </w:rPr>
        <w:t>)</w:t>
      </w:r>
      <w:r w:rsidRPr="00554F95">
        <w:rPr>
          <w:rFonts w:eastAsia="標楷體"/>
        </w:rPr>
        <w:t>教務處公告各項檢定測驗及報名日期，並連結各項檢定網頁。</w:t>
      </w:r>
    </w:p>
    <w:p w:rsidR="00BB0BB6" w:rsidRPr="00554F95" w:rsidRDefault="00BB0BB6" w:rsidP="00BB0BB6">
      <w:pPr>
        <w:spacing w:line="400" w:lineRule="exact"/>
        <w:ind w:leftChars="150" w:left="768" w:hangingChars="170" w:hanging="408"/>
        <w:rPr>
          <w:rFonts w:eastAsia="標楷體"/>
        </w:rPr>
      </w:pPr>
      <w:r w:rsidRPr="00554F95">
        <w:rPr>
          <w:rFonts w:eastAsia="標楷體"/>
        </w:rPr>
        <w:t>(</w:t>
      </w:r>
      <w:r w:rsidRPr="00554F95">
        <w:rPr>
          <w:rFonts w:eastAsia="標楷體"/>
        </w:rPr>
        <w:t>二</w:t>
      </w:r>
      <w:r w:rsidRPr="00554F95">
        <w:rPr>
          <w:rFonts w:eastAsia="標楷體"/>
        </w:rPr>
        <w:t>)</w:t>
      </w:r>
      <w:r w:rsidRPr="00554F95">
        <w:rPr>
          <w:rFonts w:eastAsia="標楷體"/>
        </w:rPr>
        <w:t>學生可逕行上網參考各項學習網站。</w:t>
      </w:r>
    </w:p>
    <w:p w:rsidR="00BB0BB6" w:rsidRPr="00554F95" w:rsidRDefault="00BB0BB6" w:rsidP="00BB0BB6">
      <w:pPr>
        <w:spacing w:line="400" w:lineRule="exact"/>
        <w:ind w:leftChars="150" w:left="768" w:hangingChars="170" w:hanging="408"/>
        <w:rPr>
          <w:rFonts w:eastAsia="標楷體"/>
        </w:rPr>
      </w:pPr>
      <w:r w:rsidRPr="00554F95">
        <w:rPr>
          <w:rFonts w:eastAsia="標楷體"/>
        </w:rPr>
        <w:t>(</w:t>
      </w:r>
      <w:r w:rsidRPr="00554F95">
        <w:rPr>
          <w:rFonts w:eastAsia="標楷體"/>
        </w:rPr>
        <w:t>三</w:t>
      </w:r>
      <w:r w:rsidRPr="00554F95">
        <w:rPr>
          <w:rFonts w:eastAsia="標楷體"/>
        </w:rPr>
        <w:t>)</w:t>
      </w:r>
      <w:r w:rsidRPr="00554F95">
        <w:rPr>
          <w:rFonts w:eastAsia="標楷體"/>
        </w:rPr>
        <w:t>報名可由學生自行依簡章規定辦</w:t>
      </w:r>
      <w:r w:rsidR="002D343A" w:rsidRPr="00554F95">
        <w:rPr>
          <w:rFonts w:eastAsia="標楷體" w:hint="eastAsia"/>
        </w:rPr>
        <w:t>【</w:t>
      </w:r>
      <w:r w:rsidRPr="00554F95">
        <w:rPr>
          <w:rFonts w:eastAsia="標楷體"/>
        </w:rPr>
        <w:t>法或以學校為單位集體報名。</w:t>
      </w:r>
    </w:p>
    <w:p w:rsidR="00BB0BB6" w:rsidRPr="00554F95" w:rsidRDefault="00BB0BB6" w:rsidP="00BB0BB6">
      <w:pPr>
        <w:spacing w:line="400" w:lineRule="exact"/>
        <w:ind w:leftChars="150" w:left="768" w:hangingChars="170" w:hanging="408"/>
        <w:rPr>
          <w:rFonts w:eastAsia="標楷體"/>
        </w:rPr>
      </w:pPr>
      <w:r w:rsidRPr="00554F95">
        <w:rPr>
          <w:rFonts w:eastAsia="標楷體"/>
        </w:rPr>
        <w:t>(</w:t>
      </w:r>
      <w:r w:rsidRPr="00554F95">
        <w:rPr>
          <w:rFonts w:eastAsia="標楷體"/>
        </w:rPr>
        <w:t>四</w:t>
      </w:r>
      <w:r w:rsidRPr="00554F95">
        <w:rPr>
          <w:rFonts w:eastAsia="標楷體"/>
        </w:rPr>
        <w:t>)</w:t>
      </w:r>
      <w:r w:rsidRPr="00554F95">
        <w:rPr>
          <w:rFonts w:eastAsia="標楷體"/>
        </w:rPr>
        <w:t>請一般學科教師加強宣導學生參加認證觀念，並將相關知識內容融入於教學課程中，輔導學生加強練習。</w:t>
      </w:r>
    </w:p>
    <w:p w:rsidR="00BB0BB6" w:rsidRPr="00554F95" w:rsidRDefault="00BB0BB6" w:rsidP="00BB0BB6">
      <w:pPr>
        <w:spacing w:line="400" w:lineRule="exact"/>
        <w:ind w:leftChars="150" w:left="768" w:hangingChars="170" w:hanging="408"/>
        <w:rPr>
          <w:rFonts w:eastAsia="標楷體"/>
        </w:rPr>
      </w:pPr>
      <w:r w:rsidRPr="00554F95">
        <w:rPr>
          <w:rFonts w:eastAsia="標楷體"/>
        </w:rPr>
        <w:t>(</w:t>
      </w:r>
      <w:r w:rsidRPr="00554F95">
        <w:rPr>
          <w:rFonts w:eastAsia="標楷體"/>
        </w:rPr>
        <w:t>五</w:t>
      </w:r>
      <w:r w:rsidRPr="00554F95">
        <w:rPr>
          <w:rFonts w:eastAsia="標楷體"/>
        </w:rPr>
        <w:t>)</w:t>
      </w:r>
      <w:r w:rsidRPr="00554F95">
        <w:rPr>
          <w:rFonts w:eastAsia="標楷體"/>
        </w:rPr>
        <w:t>英文檢定等級，參照行政院頒「公務人員英語檢測陞任評分計分標準對照表」等化之。</w:t>
      </w:r>
    </w:p>
    <w:p w:rsidR="00BB0BB6" w:rsidRPr="00554F95" w:rsidRDefault="00BB0BB6" w:rsidP="00BB0BB6">
      <w:pPr>
        <w:spacing w:line="400" w:lineRule="exact"/>
        <w:rPr>
          <w:rFonts w:eastAsia="標楷體"/>
        </w:rPr>
      </w:pPr>
      <w:r w:rsidRPr="00554F95">
        <w:rPr>
          <w:rFonts w:eastAsia="標楷體"/>
        </w:rPr>
        <w:t>三、獎勵：</w:t>
      </w:r>
    </w:p>
    <w:p w:rsidR="00BB0BB6" w:rsidRPr="00554F95" w:rsidRDefault="00BB0BB6" w:rsidP="00BB0BB6">
      <w:pPr>
        <w:spacing w:line="400" w:lineRule="exact"/>
        <w:ind w:leftChars="150" w:left="768" w:hangingChars="170" w:hanging="408"/>
        <w:rPr>
          <w:rFonts w:eastAsia="標楷體"/>
        </w:rPr>
      </w:pPr>
      <w:r w:rsidRPr="00554F95">
        <w:rPr>
          <w:rFonts w:eastAsia="標楷體"/>
        </w:rPr>
        <w:t>(</w:t>
      </w:r>
      <w:r w:rsidRPr="00554F95">
        <w:rPr>
          <w:rFonts w:eastAsia="標楷體"/>
        </w:rPr>
        <w:t>一</w:t>
      </w:r>
      <w:r w:rsidRPr="00554F95">
        <w:rPr>
          <w:rFonts w:eastAsia="標楷體"/>
        </w:rPr>
        <w:t>)</w:t>
      </w:r>
      <w:r w:rsidRPr="00554F95">
        <w:rPr>
          <w:rFonts w:eastAsia="標楷體"/>
        </w:rPr>
        <w:t>參加英文認證，取得合格證書者。</w:t>
      </w:r>
    </w:p>
    <w:p w:rsidR="00BB0BB6" w:rsidRPr="00554F95" w:rsidRDefault="00BB0BB6" w:rsidP="00BB0BB6">
      <w:pPr>
        <w:spacing w:line="400" w:lineRule="exact"/>
        <w:ind w:leftChars="150" w:left="768" w:hangingChars="170" w:hanging="408"/>
        <w:rPr>
          <w:rFonts w:eastAsia="標楷體"/>
        </w:rPr>
      </w:pPr>
    </w:p>
    <w:tbl>
      <w:tblPr>
        <w:tblW w:w="7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2215"/>
        <w:gridCol w:w="3086"/>
      </w:tblGrid>
      <w:tr w:rsidR="00554F95" w:rsidRPr="00554F95" w:rsidTr="00A03ECF">
        <w:trPr>
          <w:trHeight w:val="748"/>
          <w:jc w:val="center"/>
        </w:trPr>
        <w:tc>
          <w:tcPr>
            <w:tcW w:w="1729" w:type="dxa"/>
            <w:tcBorders>
              <w:tl2br w:val="single" w:sz="4" w:space="0" w:color="auto"/>
            </w:tcBorders>
          </w:tcPr>
          <w:p w:rsidR="00BB0BB6" w:rsidRPr="00554F95" w:rsidRDefault="00BB0BB6" w:rsidP="00A03ECF">
            <w:pPr>
              <w:spacing w:line="300" w:lineRule="exact"/>
              <w:ind w:leftChars="83" w:left="439" w:hangingChars="100" w:hanging="240"/>
              <w:rPr>
                <w:rFonts w:eastAsia="標楷體"/>
              </w:rPr>
            </w:pPr>
            <w:r w:rsidRPr="00554F95">
              <w:rPr>
                <w:rFonts w:eastAsia="標楷體" w:hint="eastAsia"/>
              </w:rPr>
              <w:t xml:space="preserve">   </w:t>
            </w:r>
            <w:r w:rsidRPr="00554F95">
              <w:rPr>
                <w:rFonts w:eastAsia="標楷體"/>
              </w:rPr>
              <w:t>項目</w:t>
            </w:r>
          </w:p>
          <w:p w:rsidR="00BB0BB6" w:rsidRPr="00554F95" w:rsidRDefault="00BB0BB6" w:rsidP="00A03ECF">
            <w:pPr>
              <w:spacing w:line="300" w:lineRule="exact"/>
              <w:ind w:leftChars="83" w:left="439" w:hangingChars="100" w:hanging="240"/>
              <w:rPr>
                <w:rFonts w:eastAsia="標楷體"/>
              </w:rPr>
            </w:pPr>
            <w:r w:rsidRPr="00554F95">
              <w:rPr>
                <w:rFonts w:eastAsia="標楷體"/>
              </w:rPr>
              <w:t>等級</w:t>
            </w:r>
          </w:p>
        </w:tc>
        <w:tc>
          <w:tcPr>
            <w:tcW w:w="2215" w:type="dxa"/>
            <w:vAlign w:val="center"/>
          </w:tcPr>
          <w:p w:rsidR="00BB0BB6" w:rsidRPr="00554F95" w:rsidRDefault="00BB0BB6" w:rsidP="00A03ECF">
            <w:pPr>
              <w:spacing w:line="300" w:lineRule="exact"/>
              <w:ind w:leftChars="83" w:left="439" w:hangingChars="100" w:hanging="240"/>
              <w:rPr>
                <w:rFonts w:eastAsia="標楷體"/>
              </w:rPr>
            </w:pPr>
            <w:r w:rsidRPr="00554F95">
              <w:rPr>
                <w:rFonts w:eastAsia="標楷體"/>
              </w:rPr>
              <w:t>獎勵</w:t>
            </w:r>
          </w:p>
        </w:tc>
        <w:tc>
          <w:tcPr>
            <w:tcW w:w="3086" w:type="dxa"/>
            <w:vAlign w:val="center"/>
          </w:tcPr>
          <w:p w:rsidR="00BB0BB6" w:rsidRPr="00554F95" w:rsidRDefault="00BB0BB6" w:rsidP="00A03ECF">
            <w:pPr>
              <w:spacing w:line="300" w:lineRule="exact"/>
              <w:ind w:leftChars="83" w:left="439" w:hangingChars="100" w:hanging="240"/>
              <w:rPr>
                <w:rFonts w:eastAsia="標楷體"/>
              </w:rPr>
            </w:pPr>
            <w:r w:rsidRPr="00554F95">
              <w:rPr>
                <w:rFonts w:eastAsia="標楷體"/>
              </w:rPr>
              <w:t>備註</w:t>
            </w:r>
          </w:p>
        </w:tc>
      </w:tr>
      <w:tr w:rsidR="00554F95" w:rsidRPr="00554F95" w:rsidTr="00A03ECF">
        <w:trPr>
          <w:trHeight w:val="363"/>
          <w:jc w:val="center"/>
        </w:trPr>
        <w:tc>
          <w:tcPr>
            <w:tcW w:w="1729" w:type="dxa"/>
            <w:vAlign w:val="center"/>
          </w:tcPr>
          <w:p w:rsidR="00BB0BB6" w:rsidRPr="00554F95" w:rsidRDefault="00BB0BB6" w:rsidP="00A03ECF">
            <w:pPr>
              <w:spacing w:line="300" w:lineRule="exact"/>
              <w:ind w:leftChars="-43" w:left="-103" w:rightChars="-47" w:right="-113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基本門檻標準</w:t>
            </w:r>
          </w:p>
          <w:p w:rsidR="00BB0BB6" w:rsidRPr="00554F95" w:rsidRDefault="00BB0BB6" w:rsidP="00A03ECF">
            <w:pPr>
              <w:spacing w:line="300" w:lineRule="exact"/>
              <w:ind w:leftChars="-43" w:left="-103" w:rightChars="-47" w:right="-113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(</w:t>
            </w:r>
            <w:r w:rsidRPr="00554F95">
              <w:rPr>
                <w:rFonts w:eastAsia="標楷體"/>
                <w:sz w:val="22"/>
              </w:rPr>
              <w:t>基礎級</w:t>
            </w:r>
            <w:r w:rsidRPr="00554F95">
              <w:rPr>
                <w:rFonts w:eastAsia="標楷體"/>
                <w:sz w:val="22"/>
              </w:rPr>
              <w:t>)</w:t>
            </w:r>
          </w:p>
        </w:tc>
        <w:tc>
          <w:tcPr>
            <w:tcW w:w="2215" w:type="dxa"/>
          </w:tcPr>
          <w:p w:rsidR="00BB0BB6" w:rsidRPr="00554F95" w:rsidRDefault="00BB0BB6" w:rsidP="00A03ECF">
            <w:pPr>
              <w:snapToGrid w:val="0"/>
              <w:spacing w:line="300" w:lineRule="exact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嘉獎二次、獎狀</w:t>
            </w:r>
            <w:r w:rsidRPr="00554F95">
              <w:rPr>
                <w:rFonts w:eastAsia="標楷體" w:hint="eastAsia"/>
                <w:sz w:val="22"/>
              </w:rPr>
              <w:t>，</w:t>
            </w:r>
            <w:r w:rsidRPr="00554F95">
              <w:rPr>
                <w:rFonts w:eastAsia="標楷體"/>
                <w:sz w:val="22"/>
              </w:rPr>
              <w:t>頒發獎勵金</w:t>
            </w:r>
            <w:r w:rsidRPr="00554F95">
              <w:rPr>
                <w:rFonts w:eastAsia="標楷體" w:hint="eastAsia"/>
                <w:sz w:val="22"/>
              </w:rPr>
              <w:t>500</w:t>
            </w:r>
            <w:r w:rsidRPr="00554F95">
              <w:rPr>
                <w:rFonts w:eastAsia="標楷體" w:hint="eastAsia"/>
                <w:sz w:val="22"/>
              </w:rPr>
              <w:t>元</w:t>
            </w:r>
            <w:r w:rsidRPr="00554F95">
              <w:rPr>
                <w:rFonts w:eastAsia="標楷體"/>
                <w:sz w:val="22"/>
              </w:rPr>
              <w:t>。</w:t>
            </w:r>
          </w:p>
        </w:tc>
        <w:tc>
          <w:tcPr>
            <w:tcW w:w="3086" w:type="dxa"/>
          </w:tcPr>
          <w:p w:rsidR="00BB0BB6" w:rsidRPr="00554F95" w:rsidRDefault="00BB0BB6" w:rsidP="00A03ECF">
            <w:pPr>
              <w:snapToGrid w:val="0"/>
              <w:spacing w:line="300" w:lineRule="exact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相當全民英檢</w:t>
            </w:r>
            <w:r w:rsidRPr="00554F95">
              <w:rPr>
                <w:rFonts w:eastAsia="標楷體"/>
                <w:sz w:val="22"/>
              </w:rPr>
              <w:t>(GEPT)</w:t>
            </w:r>
            <w:r w:rsidRPr="00554F95">
              <w:rPr>
                <w:rFonts w:eastAsia="標楷體"/>
                <w:sz w:val="22"/>
              </w:rPr>
              <w:t>初級、多益測驗</w:t>
            </w:r>
            <w:r w:rsidRPr="00554F95">
              <w:rPr>
                <w:rFonts w:eastAsia="標楷體"/>
                <w:sz w:val="22"/>
              </w:rPr>
              <w:t>(TOEIC)350</w:t>
            </w:r>
            <w:r w:rsidRPr="00554F95">
              <w:rPr>
                <w:rFonts w:eastAsia="標楷體"/>
                <w:sz w:val="22"/>
              </w:rPr>
              <w:t>分</w:t>
            </w:r>
            <w:r w:rsidRPr="00554F95">
              <w:rPr>
                <w:rFonts w:eastAsia="標楷體"/>
                <w:sz w:val="22"/>
              </w:rPr>
              <w:t>…</w:t>
            </w:r>
            <w:r w:rsidRPr="00554F95">
              <w:rPr>
                <w:rFonts w:eastAsia="標楷體"/>
                <w:sz w:val="22"/>
              </w:rPr>
              <w:t>等</w:t>
            </w:r>
          </w:p>
        </w:tc>
      </w:tr>
      <w:tr w:rsidR="00554F95" w:rsidRPr="00554F95" w:rsidTr="00A03ECF">
        <w:trPr>
          <w:trHeight w:val="363"/>
          <w:jc w:val="center"/>
        </w:trPr>
        <w:tc>
          <w:tcPr>
            <w:tcW w:w="1729" w:type="dxa"/>
            <w:vAlign w:val="center"/>
          </w:tcPr>
          <w:p w:rsidR="00BB0BB6" w:rsidRPr="00554F95" w:rsidRDefault="00BB0BB6" w:rsidP="00A03ECF">
            <w:pPr>
              <w:spacing w:line="300" w:lineRule="exact"/>
              <w:ind w:leftChars="-43" w:left="-103" w:rightChars="-47" w:right="-113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中級門檻標準</w:t>
            </w:r>
          </w:p>
          <w:p w:rsidR="00BB0BB6" w:rsidRPr="00554F95" w:rsidRDefault="00BB0BB6" w:rsidP="00A03ECF">
            <w:pPr>
              <w:spacing w:line="300" w:lineRule="exact"/>
              <w:ind w:leftChars="-43" w:left="-103" w:rightChars="-47" w:right="-113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(</w:t>
            </w:r>
            <w:r w:rsidRPr="00554F95">
              <w:rPr>
                <w:rFonts w:eastAsia="標楷體"/>
                <w:sz w:val="22"/>
              </w:rPr>
              <w:t>進階級</w:t>
            </w:r>
            <w:r w:rsidRPr="00554F95">
              <w:rPr>
                <w:rFonts w:eastAsia="標楷體"/>
                <w:sz w:val="22"/>
              </w:rPr>
              <w:t>)</w:t>
            </w:r>
          </w:p>
        </w:tc>
        <w:tc>
          <w:tcPr>
            <w:tcW w:w="2215" w:type="dxa"/>
          </w:tcPr>
          <w:p w:rsidR="00BB0BB6" w:rsidRPr="00554F95" w:rsidRDefault="00BB0BB6" w:rsidP="00A03ECF">
            <w:pPr>
              <w:snapToGrid w:val="0"/>
              <w:spacing w:line="300" w:lineRule="exact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小功一次、獎狀</w:t>
            </w:r>
            <w:r w:rsidRPr="00554F95">
              <w:rPr>
                <w:rFonts w:eastAsia="標楷體" w:hint="eastAsia"/>
                <w:sz w:val="22"/>
              </w:rPr>
              <w:t>。</w:t>
            </w:r>
            <w:r w:rsidRPr="00554F95">
              <w:rPr>
                <w:rFonts w:ascii="Times New Roman" w:eastAsia="標楷體" w:hAnsi="Times New Roman" w:hint="eastAsia"/>
                <w:sz w:val="22"/>
              </w:rPr>
              <w:t>頒發獎勵金</w:t>
            </w:r>
            <w:r w:rsidRPr="00554F95">
              <w:rPr>
                <w:rFonts w:ascii="Times New Roman" w:eastAsia="標楷體" w:hAnsi="Times New Roman"/>
                <w:sz w:val="22"/>
              </w:rPr>
              <w:t>1000</w:t>
            </w:r>
            <w:r w:rsidRPr="00554F95">
              <w:rPr>
                <w:rFonts w:ascii="Times New Roman" w:eastAsia="標楷體" w:hAnsi="Times New Roman" w:hint="eastAsia"/>
                <w:sz w:val="22"/>
              </w:rPr>
              <w:t>元。</w:t>
            </w:r>
          </w:p>
        </w:tc>
        <w:tc>
          <w:tcPr>
            <w:tcW w:w="3086" w:type="dxa"/>
          </w:tcPr>
          <w:p w:rsidR="00BB0BB6" w:rsidRPr="00554F95" w:rsidRDefault="00BB0BB6" w:rsidP="00A03ECF">
            <w:pPr>
              <w:snapToGrid w:val="0"/>
              <w:spacing w:line="300" w:lineRule="exact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相當全民英檢</w:t>
            </w:r>
            <w:r w:rsidRPr="00554F95">
              <w:rPr>
                <w:rFonts w:eastAsia="標楷體"/>
                <w:sz w:val="22"/>
              </w:rPr>
              <w:t>(GEPT)</w:t>
            </w:r>
            <w:r w:rsidRPr="00554F95">
              <w:rPr>
                <w:rFonts w:eastAsia="標楷體"/>
                <w:sz w:val="22"/>
              </w:rPr>
              <w:t>中級、多益測驗</w:t>
            </w:r>
            <w:r w:rsidRPr="00554F95">
              <w:rPr>
                <w:rFonts w:eastAsia="標楷體"/>
                <w:sz w:val="22"/>
              </w:rPr>
              <w:t>(TOEIC)550</w:t>
            </w:r>
            <w:r w:rsidRPr="00554F95">
              <w:rPr>
                <w:rFonts w:eastAsia="標楷體"/>
                <w:sz w:val="22"/>
              </w:rPr>
              <w:t>分</w:t>
            </w:r>
            <w:r w:rsidRPr="00554F95">
              <w:rPr>
                <w:rFonts w:eastAsia="標楷體"/>
                <w:sz w:val="22"/>
              </w:rPr>
              <w:t>…</w:t>
            </w:r>
            <w:r w:rsidRPr="00554F95">
              <w:rPr>
                <w:rFonts w:eastAsia="標楷體"/>
                <w:sz w:val="22"/>
              </w:rPr>
              <w:t>等</w:t>
            </w:r>
          </w:p>
        </w:tc>
      </w:tr>
      <w:tr w:rsidR="00554F95" w:rsidRPr="00554F95" w:rsidTr="00A03ECF">
        <w:trPr>
          <w:trHeight w:val="380"/>
          <w:jc w:val="center"/>
        </w:trPr>
        <w:tc>
          <w:tcPr>
            <w:tcW w:w="1729" w:type="dxa"/>
            <w:vAlign w:val="center"/>
          </w:tcPr>
          <w:p w:rsidR="00BB0BB6" w:rsidRPr="00554F95" w:rsidRDefault="00BB0BB6" w:rsidP="00A03ECF">
            <w:pPr>
              <w:spacing w:line="300" w:lineRule="exact"/>
              <w:ind w:leftChars="-43" w:left="-103" w:rightChars="-47" w:right="-113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中高級門檻標準</w:t>
            </w:r>
          </w:p>
          <w:p w:rsidR="00BB0BB6" w:rsidRPr="00554F95" w:rsidRDefault="00BB0BB6" w:rsidP="00A03ECF">
            <w:pPr>
              <w:spacing w:line="300" w:lineRule="exact"/>
              <w:ind w:leftChars="-43" w:left="-103" w:rightChars="-47" w:right="-113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(</w:t>
            </w:r>
            <w:r w:rsidRPr="00554F95">
              <w:rPr>
                <w:rFonts w:eastAsia="標楷體"/>
                <w:sz w:val="22"/>
              </w:rPr>
              <w:t>高階級</w:t>
            </w:r>
            <w:r w:rsidRPr="00554F95">
              <w:rPr>
                <w:rFonts w:eastAsia="標楷體"/>
                <w:sz w:val="22"/>
              </w:rPr>
              <w:t>)</w:t>
            </w:r>
          </w:p>
        </w:tc>
        <w:tc>
          <w:tcPr>
            <w:tcW w:w="2215" w:type="dxa"/>
          </w:tcPr>
          <w:p w:rsidR="00BB0BB6" w:rsidRPr="00554F95" w:rsidRDefault="00BB0BB6" w:rsidP="00A03ECF">
            <w:pPr>
              <w:snapToGrid w:val="0"/>
              <w:spacing w:line="300" w:lineRule="exact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小功二次、獎狀</w:t>
            </w:r>
            <w:r w:rsidRPr="00554F95">
              <w:rPr>
                <w:rFonts w:eastAsia="標楷體" w:hint="eastAsia"/>
                <w:sz w:val="22"/>
              </w:rPr>
              <w:t>，</w:t>
            </w:r>
            <w:r w:rsidRPr="00554F95">
              <w:rPr>
                <w:rFonts w:ascii="Times New Roman" w:eastAsia="標楷體" w:hAnsi="Times New Roman" w:hint="eastAsia"/>
                <w:sz w:val="22"/>
              </w:rPr>
              <w:t>頒發獎勵金</w:t>
            </w:r>
            <w:r w:rsidRPr="00554F95">
              <w:rPr>
                <w:rFonts w:eastAsia="標楷體" w:hint="eastAsia"/>
                <w:sz w:val="22"/>
              </w:rPr>
              <w:t>2</w:t>
            </w:r>
            <w:r w:rsidRPr="00554F95">
              <w:rPr>
                <w:rFonts w:eastAsia="標楷體"/>
                <w:sz w:val="22"/>
              </w:rPr>
              <w:t>0</w:t>
            </w:r>
            <w:r w:rsidRPr="00554F95">
              <w:rPr>
                <w:rFonts w:ascii="Times New Roman" w:eastAsia="標楷體" w:hAnsi="Times New Roman"/>
                <w:sz w:val="22"/>
              </w:rPr>
              <w:t>00</w:t>
            </w:r>
            <w:r w:rsidRPr="00554F95">
              <w:rPr>
                <w:rFonts w:ascii="Times New Roman" w:eastAsia="標楷體" w:hAnsi="Times New Roman" w:hint="eastAsia"/>
                <w:sz w:val="22"/>
              </w:rPr>
              <w:t>元。</w:t>
            </w:r>
          </w:p>
        </w:tc>
        <w:tc>
          <w:tcPr>
            <w:tcW w:w="3086" w:type="dxa"/>
          </w:tcPr>
          <w:p w:rsidR="00BB0BB6" w:rsidRPr="00554F95" w:rsidRDefault="00BB0BB6" w:rsidP="00A03ECF">
            <w:pPr>
              <w:snapToGrid w:val="0"/>
              <w:spacing w:line="300" w:lineRule="exact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相當全民英檢</w:t>
            </w:r>
            <w:r w:rsidRPr="00554F95">
              <w:rPr>
                <w:rFonts w:eastAsia="標楷體"/>
                <w:sz w:val="22"/>
              </w:rPr>
              <w:t>(GEPT)</w:t>
            </w:r>
            <w:r w:rsidRPr="00554F95">
              <w:rPr>
                <w:rFonts w:eastAsia="標楷體"/>
                <w:sz w:val="22"/>
              </w:rPr>
              <w:t>中高級、多益測驗</w:t>
            </w:r>
            <w:r w:rsidRPr="00554F95">
              <w:rPr>
                <w:rFonts w:eastAsia="標楷體"/>
                <w:sz w:val="22"/>
              </w:rPr>
              <w:t>(TOEIC)750</w:t>
            </w:r>
            <w:r w:rsidRPr="00554F95">
              <w:rPr>
                <w:rFonts w:eastAsia="標楷體"/>
                <w:sz w:val="22"/>
              </w:rPr>
              <w:t>分</w:t>
            </w:r>
            <w:r w:rsidRPr="00554F95">
              <w:rPr>
                <w:rFonts w:eastAsia="標楷體"/>
                <w:sz w:val="22"/>
              </w:rPr>
              <w:t>…</w:t>
            </w:r>
            <w:r w:rsidRPr="00554F95">
              <w:rPr>
                <w:rFonts w:eastAsia="標楷體"/>
                <w:sz w:val="22"/>
              </w:rPr>
              <w:t>等</w:t>
            </w:r>
          </w:p>
        </w:tc>
      </w:tr>
      <w:tr w:rsidR="00BB0BB6" w:rsidRPr="00554F95" w:rsidTr="00A03ECF">
        <w:trPr>
          <w:trHeight w:val="380"/>
          <w:jc w:val="center"/>
        </w:trPr>
        <w:tc>
          <w:tcPr>
            <w:tcW w:w="1729" w:type="dxa"/>
            <w:vAlign w:val="center"/>
          </w:tcPr>
          <w:p w:rsidR="00BB0BB6" w:rsidRPr="00554F95" w:rsidRDefault="00BB0BB6" w:rsidP="00A03ECF">
            <w:pPr>
              <w:spacing w:line="300" w:lineRule="exact"/>
              <w:ind w:leftChars="-43" w:left="-103" w:rightChars="-47" w:right="-113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流利級</w:t>
            </w:r>
          </w:p>
        </w:tc>
        <w:tc>
          <w:tcPr>
            <w:tcW w:w="2215" w:type="dxa"/>
          </w:tcPr>
          <w:p w:rsidR="00BB0BB6" w:rsidRPr="00554F95" w:rsidRDefault="00BB0BB6" w:rsidP="00A03ECF">
            <w:pPr>
              <w:snapToGrid w:val="0"/>
              <w:spacing w:line="300" w:lineRule="exact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小功三次、獎狀</w:t>
            </w:r>
            <w:r w:rsidRPr="00554F95">
              <w:rPr>
                <w:rFonts w:eastAsia="標楷體" w:hint="eastAsia"/>
                <w:sz w:val="22"/>
              </w:rPr>
              <w:t>，</w:t>
            </w:r>
            <w:r w:rsidRPr="00554F95">
              <w:rPr>
                <w:rFonts w:ascii="Times New Roman" w:eastAsia="標楷體" w:hAnsi="Times New Roman" w:hint="eastAsia"/>
                <w:sz w:val="22"/>
              </w:rPr>
              <w:t>頒發獎勵金</w:t>
            </w:r>
            <w:r w:rsidRPr="00554F95">
              <w:rPr>
                <w:rFonts w:eastAsia="標楷體" w:hint="eastAsia"/>
                <w:sz w:val="22"/>
              </w:rPr>
              <w:t>2</w:t>
            </w:r>
            <w:r w:rsidRPr="00554F95">
              <w:rPr>
                <w:rFonts w:eastAsia="標楷體"/>
                <w:sz w:val="22"/>
              </w:rPr>
              <w:t>0</w:t>
            </w:r>
            <w:r w:rsidRPr="00554F95">
              <w:rPr>
                <w:rFonts w:ascii="Times New Roman" w:eastAsia="標楷體" w:hAnsi="Times New Roman"/>
                <w:sz w:val="22"/>
              </w:rPr>
              <w:t>00</w:t>
            </w:r>
            <w:r w:rsidRPr="00554F95">
              <w:rPr>
                <w:rFonts w:ascii="Times New Roman" w:eastAsia="標楷體" w:hAnsi="Times New Roman" w:hint="eastAsia"/>
                <w:sz w:val="22"/>
              </w:rPr>
              <w:t>元。</w:t>
            </w:r>
          </w:p>
        </w:tc>
        <w:tc>
          <w:tcPr>
            <w:tcW w:w="3086" w:type="dxa"/>
          </w:tcPr>
          <w:p w:rsidR="00BB0BB6" w:rsidRPr="00554F95" w:rsidRDefault="00BB0BB6" w:rsidP="00A03ECF">
            <w:pPr>
              <w:snapToGrid w:val="0"/>
              <w:spacing w:line="300" w:lineRule="exact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相當全民英檢</w:t>
            </w:r>
            <w:r w:rsidRPr="00554F95">
              <w:rPr>
                <w:rFonts w:eastAsia="標楷體"/>
                <w:sz w:val="22"/>
              </w:rPr>
              <w:t>(GEPT)</w:t>
            </w:r>
            <w:r w:rsidRPr="00554F95">
              <w:rPr>
                <w:rFonts w:eastAsia="標楷體"/>
                <w:sz w:val="22"/>
              </w:rPr>
              <w:t>高級、多益測驗</w:t>
            </w:r>
            <w:r w:rsidRPr="00554F95">
              <w:rPr>
                <w:rFonts w:eastAsia="標楷體"/>
                <w:sz w:val="22"/>
              </w:rPr>
              <w:t>(TOEIC)880</w:t>
            </w:r>
            <w:r w:rsidRPr="00554F95">
              <w:rPr>
                <w:rFonts w:eastAsia="標楷體"/>
                <w:sz w:val="22"/>
              </w:rPr>
              <w:t>分</w:t>
            </w:r>
            <w:r w:rsidRPr="00554F95">
              <w:rPr>
                <w:rFonts w:eastAsia="標楷體"/>
                <w:sz w:val="22"/>
              </w:rPr>
              <w:t>…</w:t>
            </w:r>
            <w:r w:rsidRPr="00554F95">
              <w:rPr>
                <w:rFonts w:eastAsia="標楷體"/>
                <w:sz w:val="22"/>
              </w:rPr>
              <w:t>等</w:t>
            </w:r>
          </w:p>
        </w:tc>
      </w:tr>
    </w:tbl>
    <w:p w:rsidR="00BB0BB6" w:rsidRPr="00554F95" w:rsidRDefault="00BB0BB6" w:rsidP="00BB0BB6">
      <w:pPr>
        <w:spacing w:line="400" w:lineRule="exact"/>
        <w:ind w:leftChars="150" w:left="768" w:hangingChars="170" w:hanging="408"/>
        <w:rPr>
          <w:rFonts w:eastAsia="標楷體"/>
        </w:rPr>
      </w:pPr>
    </w:p>
    <w:p w:rsidR="00BB0BB6" w:rsidRPr="00554F95" w:rsidRDefault="00BB0BB6" w:rsidP="00BB0BB6">
      <w:pPr>
        <w:spacing w:line="400" w:lineRule="exact"/>
        <w:ind w:leftChars="150" w:left="768" w:hangingChars="170" w:hanging="408"/>
        <w:rPr>
          <w:rFonts w:eastAsia="標楷體"/>
        </w:rPr>
      </w:pPr>
      <w:r w:rsidRPr="00554F95">
        <w:rPr>
          <w:rFonts w:eastAsia="標楷體"/>
        </w:rPr>
        <w:t>(</w:t>
      </w:r>
      <w:r w:rsidRPr="00554F95">
        <w:rPr>
          <w:rFonts w:eastAsia="標楷體"/>
        </w:rPr>
        <w:t>二</w:t>
      </w:r>
      <w:r w:rsidRPr="00554F95">
        <w:rPr>
          <w:rFonts w:eastAsia="標楷體"/>
        </w:rPr>
        <w:t>)</w:t>
      </w:r>
      <w:r w:rsidRPr="00554F95">
        <w:rPr>
          <w:rFonts w:eastAsia="標楷體"/>
        </w:rPr>
        <w:t>參加數學認證，取得證書者。</w:t>
      </w:r>
    </w:p>
    <w:p w:rsidR="00BB0BB6" w:rsidRPr="00554F95" w:rsidRDefault="00BB0BB6" w:rsidP="00BB0BB6">
      <w:pPr>
        <w:spacing w:line="400" w:lineRule="exact"/>
        <w:ind w:leftChars="150" w:left="768" w:hangingChars="170" w:hanging="408"/>
        <w:rPr>
          <w:rFonts w:eastAsia="標楷體"/>
        </w:rPr>
      </w:pPr>
    </w:p>
    <w:tbl>
      <w:tblPr>
        <w:tblW w:w="6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927"/>
        <w:gridCol w:w="3518"/>
      </w:tblGrid>
      <w:tr w:rsidR="00554F95" w:rsidRPr="00554F95" w:rsidTr="00A03ECF">
        <w:trPr>
          <w:trHeight w:val="595"/>
          <w:tblHeader/>
          <w:jc w:val="center"/>
        </w:trPr>
        <w:tc>
          <w:tcPr>
            <w:tcW w:w="1422" w:type="dxa"/>
            <w:tcBorders>
              <w:tl2br w:val="single" w:sz="4" w:space="0" w:color="auto"/>
            </w:tcBorders>
          </w:tcPr>
          <w:p w:rsidR="00BB0BB6" w:rsidRPr="00554F95" w:rsidRDefault="00BB0BB6" w:rsidP="00A03ECF">
            <w:pPr>
              <w:spacing w:line="300" w:lineRule="exact"/>
              <w:ind w:leftChars="83" w:left="419" w:hangingChars="100" w:hanging="220"/>
              <w:rPr>
                <w:rFonts w:eastAsia="標楷體"/>
                <w:sz w:val="22"/>
              </w:rPr>
            </w:pPr>
            <w:r w:rsidRPr="00554F95">
              <w:rPr>
                <w:rFonts w:eastAsia="標楷體" w:hint="eastAsia"/>
                <w:sz w:val="22"/>
              </w:rPr>
              <w:lastRenderedPageBreak/>
              <w:t xml:space="preserve">   </w:t>
            </w:r>
            <w:r w:rsidRPr="00554F95">
              <w:rPr>
                <w:rFonts w:eastAsia="標楷體"/>
                <w:sz w:val="22"/>
              </w:rPr>
              <w:t>項目</w:t>
            </w:r>
          </w:p>
          <w:p w:rsidR="00BB0BB6" w:rsidRPr="00554F95" w:rsidRDefault="00BB0BB6" w:rsidP="00A03ECF">
            <w:pPr>
              <w:spacing w:line="300" w:lineRule="exact"/>
              <w:ind w:leftChars="83" w:left="419" w:hangingChars="100" w:hanging="220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等級</w:t>
            </w:r>
          </w:p>
        </w:tc>
        <w:tc>
          <w:tcPr>
            <w:tcW w:w="1927" w:type="dxa"/>
            <w:vAlign w:val="center"/>
          </w:tcPr>
          <w:p w:rsidR="00BB0BB6" w:rsidRPr="00554F95" w:rsidRDefault="00BB0BB6" w:rsidP="00A03ECF">
            <w:pPr>
              <w:spacing w:line="300" w:lineRule="exact"/>
              <w:ind w:leftChars="83" w:left="419" w:hangingChars="100" w:hanging="220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獎勵</w:t>
            </w:r>
          </w:p>
        </w:tc>
        <w:tc>
          <w:tcPr>
            <w:tcW w:w="3518" w:type="dxa"/>
            <w:vAlign w:val="center"/>
          </w:tcPr>
          <w:p w:rsidR="00BB0BB6" w:rsidRPr="00554F95" w:rsidRDefault="00BB0BB6" w:rsidP="00A03ECF">
            <w:pPr>
              <w:spacing w:line="300" w:lineRule="exact"/>
              <w:ind w:leftChars="83" w:left="419" w:hangingChars="100" w:hanging="220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備註</w:t>
            </w:r>
          </w:p>
        </w:tc>
      </w:tr>
      <w:tr w:rsidR="00554F95" w:rsidRPr="00554F95" w:rsidTr="00A03ECF">
        <w:trPr>
          <w:trHeight w:val="289"/>
          <w:jc w:val="center"/>
        </w:trPr>
        <w:tc>
          <w:tcPr>
            <w:tcW w:w="1422" w:type="dxa"/>
            <w:vAlign w:val="center"/>
          </w:tcPr>
          <w:p w:rsidR="00BB0BB6" w:rsidRPr="00554F95" w:rsidRDefault="00BB0BB6" w:rsidP="00A03ECF">
            <w:pPr>
              <w:spacing w:line="300" w:lineRule="exact"/>
              <w:ind w:leftChars="-43" w:left="-103" w:rightChars="-47" w:right="-113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成就證書</w:t>
            </w:r>
          </w:p>
        </w:tc>
        <w:tc>
          <w:tcPr>
            <w:tcW w:w="1927" w:type="dxa"/>
            <w:vAlign w:val="center"/>
          </w:tcPr>
          <w:p w:rsidR="00BB0BB6" w:rsidRPr="00554F95" w:rsidRDefault="00BB0BB6" w:rsidP="00A03ECF">
            <w:pPr>
              <w:snapToGrid w:val="0"/>
              <w:spacing w:line="300" w:lineRule="exact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嘉獎二次、獎狀</w:t>
            </w:r>
          </w:p>
        </w:tc>
        <w:tc>
          <w:tcPr>
            <w:tcW w:w="3518" w:type="dxa"/>
          </w:tcPr>
          <w:p w:rsidR="00BB0BB6" w:rsidRPr="00554F95" w:rsidRDefault="00BB0BB6" w:rsidP="00A03ECF">
            <w:pPr>
              <w:snapToGrid w:val="0"/>
              <w:spacing w:line="300" w:lineRule="exact"/>
              <w:ind w:left="169" w:hangingChars="77" w:hanging="169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1.</w:t>
            </w:r>
            <w:r w:rsidRPr="00554F95">
              <w:rPr>
                <w:rFonts w:eastAsia="標楷體"/>
                <w:sz w:val="22"/>
              </w:rPr>
              <w:t>九九文教基金會</w:t>
            </w:r>
            <w:r w:rsidRPr="00554F95">
              <w:rPr>
                <w:rFonts w:eastAsia="標楷體"/>
                <w:sz w:val="22"/>
              </w:rPr>
              <w:t>AMC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a"/>
              </w:smartTagPr>
              <w:r w:rsidRPr="00554F95">
                <w:rPr>
                  <w:rFonts w:eastAsia="標楷體"/>
                  <w:sz w:val="22"/>
                </w:rPr>
                <w:t>12A</w:t>
              </w:r>
            </w:smartTag>
            <w:r w:rsidRPr="00554F95">
              <w:rPr>
                <w:rFonts w:eastAsia="標楷體"/>
                <w:sz w:val="22"/>
              </w:rPr>
              <w:t>(</w:t>
            </w:r>
            <w:r w:rsidRPr="00554F95">
              <w:rPr>
                <w:rFonts w:eastAsia="標楷體"/>
                <w:sz w:val="22"/>
              </w:rPr>
              <w:t>不限年級</w:t>
            </w:r>
            <w:r w:rsidRPr="00554F95">
              <w:rPr>
                <w:rFonts w:eastAsia="標楷體"/>
                <w:sz w:val="22"/>
              </w:rPr>
              <w:t>)</w:t>
            </w:r>
            <w:r w:rsidRPr="00554F95">
              <w:rPr>
                <w:rFonts w:eastAsia="標楷體"/>
                <w:sz w:val="22"/>
              </w:rPr>
              <w:t>測驗</w:t>
            </w:r>
            <w:r w:rsidRPr="00554F95">
              <w:rPr>
                <w:rFonts w:eastAsia="標楷體"/>
                <w:sz w:val="22"/>
              </w:rPr>
              <w:t>…</w:t>
            </w:r>
            <w:r w:rsidRPr="00554F95">
              <w:rPr>
                <w:rFonts w:eastAsia="標楷體"/>
                <w:sz w:val="22"/>
              </w:rPr>
              <w:t>等</w:t>
            </w:r>
          </w:p>
          <w:p w:rsidR="00BB0BB6" w:rsidRPr="00554F95" w:rsidRDefault="00BB0BB6" w:rsidP="00A03ECF">
            <w:pPr>
              <w:snapToGrid w:val="0"/>
              <w:spacing w:line="300" w:lineRule="exact"/>
              <w:ind w:left="169" w:hangingChars="77" w:hanging="169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2.AMC12</w:t>
            </w:r>
            <w:r w:rsidRPr="00554F95">
              <w:rPr>
                <w:rFonts w:eastAsia="標楷體"/>
                <w:sz w:val="22"/>
              </w:rPr>
              <w:t>高</w:t>
            </w:r>
            <w:r w:rsidRPr="00554F95">
              <w:rPr>
                <w:rFonts w:eastAsia="標楷體" w:hint="eastAsia"/>
                <w:sz w:val="22"/>
              </w:rPr>
              <w:t>二、三</w:t>
            </w:r>
            <w:r w:rsidRPr="00554F95">
              <w:rPr>
                <w:rFonts w:eastAsia="標楷體"/>
                <w:sz w:val="22"/>
              </w:rPr>
              <w:t>學生成績在</w:t>
            </w:r>
            <w:r w:rsidRPr="00554F95">
              <w:rPr>
                <w:rFonts w:eastAsia="標楷體"/>
                <w:sz w:val="22"/>
              </w:rPr>
              <w:t>90</w:t>
            </w:r>
            <w:r w:rsidRPr="00554F95">
              <w:rPr>
                <w:rFonts w:eastAsia="標楷體"/>
                <w:sz w:val="22"/>
              </w:rPr>
              <w:t>分以上，或台灣區非常優良。</w:t>
            </w:r>
          </w:p>
        </w:tc>
      </w:tr>
      <w:tr w:rsidR="00554F95" w:rsidRPr="00554F95" w:rsidTr="00A03ECF">
        <w:trPr>
          <w:trHeight w:val="289"/>
          <w:jc w:val="center"/>
        </w:trPr>
        <w:tc>
          <w:tcPr>
            <w:tcW w:w="1422" w:type="dxa"/>
            <w:vAlign w:val="center"/>
          </w:tcPr>
          <w:p w:rsidR="00BB0BB6" w:rsidRPr="00554F95" w:rsidRDefault="00BB0BB6" w:rsidP="00A03ECF">
            <w:pPr>
              <w:spacing w:line="300" w:lineRule="exact"/>
              <w:ind w:leftChars="-43" w:left="-103" w:rightChars="-47" w:right="-113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榮譽證書</w:t>
            </w:r>
          </w:p>
        </w:tc>
        <w:tc>
          <w:tcPr>
            <w:tcW w:w="1927" w:type="dxa"/>
            <w:vAlign w:val="center"/>
          </w:tcPr>
          <w:p w:rsidR="00BB0BB6" w:rsidRPr="00554F95" w:rsidRDefault="00BB0BB6" w:rsidP="00A03ECF">
            <w:pPr>
              <w:snapToGrid w:val="0"/>
              <w:spacing w:line="300" w:lineRule="exact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小功一次、獎狀或獎勵金</w:t>
            </w:r>
            <w:r w:rsidRPr="00554F95">
              <w:rPr>
                <w:rFonts w:eastAsia="標楷體" w:hint="eastAsia"/>
                <w:sz w:val="22"/>
              </w:rPr>
              <w:t>5</w:t>
            </w:r>
            <w:r w:rsidRPr="00554F95">
              <w:rPr>
                <w:rFonts w:eastAsia="標楷體"/>
                <w:sz w:val="22"/>
              </w:rPr>
              <w:t>00</w:t>
            </w:r>
            <w:r w:rsidRPr="00554F95">
              <w:rPr>
                <w:rFonts w:eastAsia="標楷體"/>
                <w:sz w:val="22"/>
              </w:rPr>
              <w:t>元</w:t>
            </w:r>
          </w:p>
        </w:tc>
        <w:tc>
          <w:tcPr>
            <w:tcW w:w="3518" w:type="dxa"/>
          </w:tcPr>
          <w:p w:rsidR="00BB0BB6" w:rsidRPr="00554F95" w:rsidRDefault="00BB0BB6" w:rsidP="00A03ECF">
            <w:pPr>
              <w:snapToGrid w:val="0"/>
              <w:spacing w:line="300" w:lineRule="exact"/>
              <w:ind w:left="169" w:hangingChars="77" w:hanging="169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1.</w:t>
            </w:r>
            <w:r w:rsidRPr="00554F95">
              <w:rPr>
                <w:rFonts w:eastAsia="標楷體"/>
                <w:sz w:val="22"/>
              </w:rPr>
              <w:t>九九文教基金會</w:t>
            </w:r>
            <w:r w:rsidRPr="00554F95">
              <w:rPr>
                <w:rFonts w:eastAsia="標楷體"/>
                <w:sz w:val="22"/>
              </w:rPr>
              <w:t>AMC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a"/>
              </w:smartTagPr>
              <w:r w:rsidRPr="00554F95">
                <w:rPr>
                  <w:rFonts w:eastAsia="標楷體"/>
                  <w:sz w:val="22"/>
                </w:rPr>
                <w:t>12A</w:t>
              </w:r>
            </w:smartTag>
            <w:r w:rsidRPr="00554F95">
              <w:rPr>
                <w:rFonts w:eastAsia="標楷體"/>
                <w:sz w:val="22"/>
              </w:rPr>
              <w:t>(</w:t>
            </w:r>
            <w:r w:rsidRPr="00554F95">
              <w:rPr>
                <w:rFonts w:eastAsia="標楷體"/>
                <w:sz w:val="22"/>
              </w:rPr>
              <w:t>不限年級</w:t>
            </w:r>
            <w:r w:rsidRPr="00554F95">
              <w:rPr>
                <w:rFonts w:eastAsia="標楷體"/>
                <w:sz w:val="22"/>
              </w:rPr>
              <w:t>)</w:t>
            </w:r>
            <w:r w:rsidRPr="00554F95">
              <w:rPr>
                <w:rFonts w:eastAsia="標楷體"/>
                <w:sz w:val="22"/>
              </w:rPr>
              <w:t>測驗</w:t>
            </w:r>
            <w:r w:rsidRPr="00554F95">
              <w:rPr>
                <w:rFonts w:eastAsia="標楷體"/>
                <w:sz w:val="22"/>
              </w:rPr>
              <w:t>…</w:t>
            </w:r>
            <w:r w:rsidRPr="00554F95">
              <w:rPr>
                <w:rFonts w:eastAsia="標楷體"/>
                <w:sz w:val="22"/>
              </w:rPr>
              <w:t>等。</w:t>
            </w:r>
          </w:p>
          <w:p w:rsidR="00BB0BB6" w:rsidRPr="00554F95" w:rsidRDefault="00BB0BB6" w:rsidP="00A03ECF">
            <w:pPr>
              <w:snapToGrid w:val="0"/>
              <w:spacing w:line="300" w:lineRule="exact"/>
              <w:ind w:left="169" w:hangingChars="77" w:hanging="169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2.AMC12</w:t>
            </w:r>
            <w:r w:rsidRPr="00554F95">
              <w:rPr>
                <w:rFonts w:eastAsia="標楷體"/>
                <w:sz w:val="22"/>
              </w:rPr>
              <w:t>成績全球前</w:t>
            </w:r>
            <w:r w:rsidRPr="00554F95">
              <w:rPr>
                <w:rFonts w:eastAsia="標楷體"/>
                <w:sz w:val="22"/>
              </w:rPr>
              <w:t>5%</w:t>
            </w:r>
            <w:r w:rsidRPr="00554F95">
              <w:rPr>
                <w:rFonts w:eastAsia="標楷體"/>
                <w:sz w:val="22"/>
              </w:rPr>
              <w:t>或成績</w:t>
            </w:r>
            <w:r w:rsidRPr="00554F95">
              <w:rPr>
                <w:rFonts w:eastAsia="標楷體"/>
                <w:sz w:val="22"/>
              </w:rPr>
              <w:t>100</w:t>
            </w:r>
            <w:r w:rsidRPr="00554F95">
              <w:rPr>
                <w:rFonts w:eastAsia="標楷體"/>
                <w:sz w:val="22"/>
              </w:rPr>
              <w:t>分以上，或台灣區傑出獎。</w:t>
            </w:r>
          </w:p>
        </w:tc>
      </w:tr>
      <w:tr w:rsidR="00BB0BB6" w:rsidRPr="00554F95" w:rsidTr="00A03ECF">
        <w:trPr>
          <w:trHeight w:val="289"/>
          <w:jc w:val="center"/>
        </w:trPr>
        <w:tc>
          <w:tcPr>
            <w:tcW w:w="1422" w:type="dxa"/>
            <w:vAlign w:val="center"/>
          </w:tcPr>
          <w:p w:rsidR="00BB0BB6" w:rsidRPr="00554F95" w:rsidRDefault="00BB0BB6" w:rsidP="00A03ECF">
            <w:pPr>
              <w:spacing w:line="300" w:lineRule="exact"/>
              <w:ind w:leftChars="-43" w:left="-103" w:rightChars="-47" w:right="-113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資優勳章</w:t>
            </w:r>
          </w:p>
        </w:tc>
        <w:tc>
          <w:tcPr>
            <w:tcW w:w="1927" w:type="dxa"/>
            <w:vAlign w:val="center"/>
          </w:tcPr>
          <w:p w:rsidR="00BB0BB6" w:rsidRPr="00554F95" w:rsidRDefault="00BB0BB6" w:rsidP="00A03ECF">
            <w:pPr>
              <w:spacing w:line="300" w:lineRule="exact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小功二次、獎狀或獎勵金</w:t>
            </w:r>
            <w:r w:rsidRPr="00554F95">
              <w:rPr>
                <w:rFonts w:eastAsia="標楷體"/>
                <w:sz w:val="22"/>
              </w:rPr>
              <w:t>1000</w:t>
            </w:r>
            <w:r w:rsidRPr="00554F95">
              <w:rPr>
                <w:rFonts w:eastAsia="標楷體"/>
                <w:sz w:val="22"/>
              </w:rPr>
              <w:t>元</w:t>
            </w:r>
          </w:p>
        </w:tc>
        <w:tc>
          <w:tcPr>
            <w:tcW w:w="3518" w:type="dxa"/>
          </w:tcPr>
          <w:p w:rsidR="00BB0BB6" w:rsidRPr="00554F95" w:rsidRDefault="00BB0BB6" w:rsidP="00A03ECF">
            <w:pPr>
              <w:spacing w:line="300" w:lineRule="exact"/>
              <w:ind w:left="169" w:hangingChars="77" w:hanging="169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>1.</w:t>
            </w:r>
            <w:r w:rsidRPr="00554F95">
              <w:rPr>
                <w:rFonts w:eastAsia="標楷體"/>
                <w:sz w:val="22"/>
              </w:rPr>
              <w:t>九九文教基金會</w:t>
            </w:r>
            <w:r w:rsidRPr="00554F95">
              <w:rPr>
                <w:rFonts w:eastAsia="標楷體"/>
                <w:sz w:val="22"/>
              </w:rPr>
              <w:t>AMC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a"/>
              </w:smartTagPr>
              <w:r w:rsidRPr="00554F95">
                <w:rPr>
                  <w:rFonts w:eastAsia="標楷體"/>
                  <w:sz w:val="22"/>
                </w:rPr>
                <w:t>12A</w:t>
              </w:r>
            </w:smartTag>
            <w:r w:rsidRPr="00554F95">
              <w:rPr>
                <w:rFonts w:eastAsia="標楷體"/>
                <w:sz w:val="22"/>
              </w:rPr>
              <w:t>(</w:t>
            </w:r>
            <w:r w:rsidRPr="00554F95">
              <w:rPr>
                <w:rFonts w:eastAsia="標楷體"/>
                <w:sz w:val="22"/>
              </w:rPr>
              <w:t>不限年級</w:t>
            </w:r>
            <w:r w:rsidRPr="00554F95">
              <w:rPr>
                <w:rFonts w:eastAsia="標楷體"/>
                <w:sz w:val="22"/>
              </w:rPr>
              <w:t>)</w:t>
            </w:r>
            <w:r w:rsidRPr="00554F95">
              <w:rPr>
                <w:rFonts w:eastAsia="標楷體"/>
                <w:sz w:val="22"/>
              </w:rPr>
              <w:t>測驗</w:t>
            </w:r>
            <w:r w:rsidRPr="00554F95">
              <w:rPr>
                <w:rFonts w:eastAsia="標楷體"/>
                <w:sz w:val="22"/>
              </w:rPr>
              <w:t>…</w:t>
            </w:r>
            <w:r w:rsidRPr="00554F95">
              <w:rPr>
                <w:rFonts w:eastAsia="標楷體"/>
                <w:sz w:val="22"/>
              </w:rPr>
              <w:t>等。</w:t>
            </w:r>
          </w:p>
          <w:p w:rsidR="00BB0BB6" w:rsidRPr="00554F95" w:rsidRDefault="00BB0BB6" w:rsidP="00A03ECF">
            <w:pPr>
              <w:spacing w:line="300" w:lineRule="exact"/>
              <w:rPr>
                <w:rFonts w:eastAsia="標楷體"/>
                <w:sz w:val="22"/>
              </w:rPr>
            </w:pPr>
            <w:r w:rsidRPr="00554F95">
              <w:rPr>
                <w:rFonts w:eastAsia="標楷體"/>
                <w:sz w:val="22"/>
              </w:rPr>
              <w:t xml:space="preserve">2. </w:t>
            </w:r>
            <w:r w:rsidRPr="00554F95">
              <w:rPr>
                <w:rFonts w:eastAsia="標楷體"/>
                <w:sz w:val="22"/>
              </w:rPr>
              <w:t>成績全球前</w:t>
            </w:r>
            <w:r w:rsidRPr="00554F95">
              <w:rPr>
                <w:rFonts w:eastAsia="標楷體"/>
                <w:sz w:val="22"/>
              </w:rPr>
              <w:t>1%</w:t>
            </w:r>
            <w:r w:rsidRPr="00554F95">
              <w:rPr>
                <w:rFonts w:eastAsia="標楷體"/>
                <w:sz w:val="22"/>
              </w:rPr>
              <w:t>之學生。</w:t>
            </w:r>
          </w:p>
        </w:tc>
      </w:tr>
    </w:tbl>
    <w:p w:rsidR="00BB0BB6" w:rsidRPr="00554F95" w:rsidRDefault="00BB0BB6" w:rsidP="00BB0BB6">
      <w:pPr>
        <w:spacing w:line="400" w:lineRule="exact"/>
        <w:rPr>
          <w:rFonts w:eastAsia="標楷體"/>
        </w:rPr>
      </w:pPr>
    </w:p>
    <w:p w:rsidR="00BB0BB6" w:rsidRPr="00554F95" w:rsidRDefault="00BB0BB6" w:rsidP="00BB0BB6">
      <w:pPr>
        <w:spacing w:line="400" w:lineRule="exact"/>
        <w:ind w:leftChars="150" w:left="768" w:hangingChars="170" w:hanging="408"/>
        <w:rPr>
          <w:rFonts w:eastAsia="標楷體"/>
        </w:rPr>
      </w:pPr>
      <w:r w:rsidRPr="00554F95">
        <w:rPr>
          <w:rFonts w:eastAsia="標楷體"/>
        </w:rPr>
        <w:t>(</w:t>
      </w:r>
      <w:r w:rsidRPr="00554F95">
        <w:rPr>
          <w:rFonts w:eastAsia="標楷體"/>
        </w:rPr>
        <w:t>三</w:t>
      </w:r>
      <w:r w:rsidRPr="00554F95">
        <w:rPr>
          <w:rFonts w:eastAsia="標楷體"/>
        </w:rPr>
        <w:t>)</w:t>
      </w:r>
      <w:r w:rsidRPr="00554F95">
        <w:rPr>
          <w:rFonts w:eastAsia="標楷體"/>
        </w:rPr>
        <w:t>參加中文認證，取得證書者。</w:t>
      </w:r>
    </w:p>
    <w:p w:rsidR="00BB0BB6" w:rsidRPr="00554F95" w:rsidRDefault="00BB0BB6" w:rsidP="00BB0BB6">
      <w:pPr>
        <w:spacing w:line="400" w:lineRule="exact"/>
        <w:ind w:leftChars="150" w:left="768" w:hangingChars="170" w:hanging="408"/>
        <w:rPr>
          <w:rFonts w:eastAsia="標楷體"/>
        </w:rPr>
      </w:pPr>
    </w:p>
    <w:tbl>
      <w:tblPr>
        <w:tblW w:w="6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2282"/>
        <w:gridCol w:w="2925"/>
      </w:tblGrid>
      <w:tr w:rsidR="00554F95" w:rsidRPr="00554F95" w:rsidTr="00A03ECF">
        <w:trPr>
          <w:trHeight w:val="601"/>
          <w:jc w:val="center"/>
        </w:trPr>
        <w:tc>
          <w:tcPr>
            <w:tcW w:w="1360" w:type="dxa"/>
            <w:tcBorders>
              <w:tl2br w:val="single" w:sz="4" w:space="0" w:color="auto"/>
            </w:tcBorders>
          </w:tcPr>
          <w:p w:rsidR="00BB0BB6" w:rsidRPr="00554F95" w:rsidRDefault="00BB0BB6" w:rsidP="00A03ECF">
            <w:pPr>
              <w:spacing w:line="300" w:lineRule="exact"/>
              <w:ind w:leftChars="83" w:left="439" w:hangingChars="100" w:hanging="240"/>
              <w:rPr>
                <w:rFonts w:eastAsia="標楷體"/>
              </w:rPr>
            </w:pPr>
            <w:r w:rsidRPr="00554F95">
              <w:rPr>
                <w:rFonts w:eastAsia="標楷體" w:hint="eastAsia"/>
              </w:rPr>
              <w:t xml:space="preserve">   </w:t>
            </w:r>
            <w:r w:rsidRPr="00554F95">
              <w:rPr>
                <w:rFonts w:eastAsia="標楷體"/>
              </w:rPr>
              <w:t>項目</w:t>
            </w:r>
          </w:p>
          <w:p w:rsidR="00BB0BB6" w:rsidRPr="00554F95" w:rsidRDefault="00BB0BB6" w:rsidP="00A03ECF">
            <w:pPr>
              <w:spacing w:line="300" w:lineRule="exact"/>
              <w:ind w:leftChars="83" w:left="439" w:hangingChars="100" w:hanging="240"/>
              <w:rPr>
                <w:rFonts w:eastAsia="標楷體"/>
              </w:rPr>
            </w:pPr>
            <w:r w:rsidRPr="00554F95">
              <w:rPr>
                <w:rFonts w:eastAsia="標楷體"/>
              </w:rPr>
              <w:t>等級</w:t>
            </w:r>
          </w:p>
        </w:tc>
        <w:tc>
          <w:tcPr>
            <w:tcW w:w="2282" w:type="dxa"/>
            <w:vAlign w:val="center"/>
          </w:tcPr>
          <w:p w:rsidR="00BB0BB6" w:rsidRPr="00554F95" w:rsidRDefault="00BB0BB6" w:rsidP="00A03ECF">
            <w:pPr>
              <w:spacing w:line="300" w:lineRule="exact"/>
              <w:ind w:leftChars="83" w:left="439" w:hangingChars="100" w:hanging="240"/>
              <w:rPr>
                <w:rFonts w:eastAsia="標楷體"/>
              </w:rPr>
            </w:pPr>
            <w:r w:rsidRPr="00554F95">
              <w:rPr>
                <w:rFonts w:eastAsia="標楷體"/>
              </w:rPr>
              <w:t>獎勵</w:t>
            </w:r>
          </w:p>
        </w:tc>
        <w:tc>
          <w:tcPr>
            <w:tcW w:w="2925" w:type="dxa"/>
            <w:vAlign w:val="center"/>
          </w:tcPr>
          <w:p w:rsidR="00BB0BB6" w:rsidRPr="00554F95" w:rsidRDefault="00BB0BB6" w:rsidP="00A03ECF">
            <w:pPr>
              <w:spacing w:line="300" w:lineRule="exact"/>
              <w:ind w:leftChars="83" w:left="439" w:hangingChars="100" w:hanging="240"/>
              <w:rPr>
                <w:rFonts w:eastAsia="標楷體"/>
              </w:rPr>
            </w:pPr>
            <w:r w:rsidRPr="00554F95">
              <w:rPr>
                <w:rFonts w:eastAsia="標楷體"/>
              </w:rPr>
              <w:t>備註</w:t>
            </w:r>
          </w:p>
        </w:tc>
      </w:tr>
      <w:tr w:rsidR="00554F95" w:rsidRPr="00554F95" w:rsidTr="00A03ECF">
        <w:trPr>
          <w:trHeight w:val="292"/>
          <w:jc w:val="center"/>
        </w:trPr>
        <w:tc>
          <w:tcPr>
            <w:tcW w:w="1360" w:type="dxa"/>
            <w:vAlign w:val="center"/>
          </w:tcPr>
          <w:p w:rsidR="00BB0BB6" w:rsidRPr="00554F95" w:rsidRDefault="00BB0BB6" w:rsidP="00A03ECF">
            <w:pPr>
              <w:spacing w:line="300" w:lineRule="exact"/>
              <w:ind w:leftChars="-43" w:left="-103" w:rightChars="-47" w:right="-113"/>
              <w:rPr>
                <w:rFonts w:eastAsia="標楷體"/>
              </w:rPr>
            </w:pPr>
            <w:r w:rsidRPr="00554F95">
              <w:rPr>
                <w:rFonts w:eastAsia="標楷體"/>
              </w:rPr>
              <w:t>中高等</w:t>
            </w:r>
          </w:p>
        </w:tc>
        <w:tc>
          <w:tcPr>
            <w:tcW w:w="2282" w:type="dxa"/>
          </w:tcPr>
          <w:p w:rsidR="00BB0BB6" w:rsidRPr="00554F95" w:rsidRDefault="00BB0BB6" w:rsidP="00A03ECF">
            <w:pPr>
              <w:snapToGrid w:val="0"/>
              <w:spacing w:line="300" w:lineRule="exact"/>
              <w:rPr>
                <w:rFonts w:eastAsia="標楷體"/>
              </w:rPr>
            </w:pPr>
            <w:r w:rsidRPr="00554F95">
              <w:rPr>
                <w:rFonts w:eastAsia="標楷體"/>
              </w:rPr>
              <w:t>嘉獎二次、獎狀</w:t>
            </w:r>
          </w:p>
        </w:tc>
        <w:tc>
          <w:tcPr>
            <w:tcW w:w="2925" w:type="dxa"/>
          </w:tcPr>
          <w:p w:rsidR="00BB0BB6" w:rsidRPr="00554F95" w:rsidRDefault="00BB0BB6" w:rsidP="00BB0BB6">
            <w:pPr>
              <w:widowControl/>
              <w:numPr>
                <w:ilvl w:val="0"/>
                <w:numId w:val="1"/>
              </w:numPr>
              <w:snapToGrid w:val="0"/>
              <w:spacing w:line="300" w:lineRule="exact"/>
              <w:rPr>
                <w:rFonts w:eastAsia="標楷體"/>
              </w:rPr>
            </w:pPr>
            <w:r w:rsidRPr="00554F95">
              <w:rPr>
                <w:rFonts w:eastAsia="標楷體"/>
              </w:rPr>
              <w:t>中華民國電腦技能基金會</w:t>
            </w:r>
            <w:r w:rsidRPr="00554F95">
              <w:rPr>
                <w:rFonts w:eastAsia="標楷體"/>
              </w:rPr>
              <w:t>CWT</w:t>
            </w:r>
            <w:r w:rsidRPr="00554F95">
              <w:rPr>
                <w:rFonts w:eastAsia="標楷體"/>
              </w:rPr>
              <w:t>中文檢定</w:t>
            </w:r>
            <w:r w:rsidRPr="00554F95">
              <w:rPr>
                <w:rFonts w:eastAsia="標楷體"/>
              </w:rPr>
              <w:t>…</w:t>
            </w:r>
            <w:r w:rsidRPr="00554F95">
              <w:rPr>
                <w:rFonts w:eastAsia="標楷體"/>
              </w:rPr>
              <w:t>等。</w:t>
            </w:r>
          </w:p>
          <w:p w:rsidR="00BB0BB6" w:rsidRPr="00554F95" w:rsidRDefault="00BB0BB6" w:rsidP="00BB0BB6">
            <w:pPr>
              <w:widowControl/>
              <w:numPr>
                <w:ilvl w:val="0"/>
                <w:numId w:val="1"/>
              </w:numPr>
              <w:snapToGrid w:val="0"/>
              <w:spacing w:line="300" w:lineRule="exact"/>
              <w:rPr>
                <w:rFonts w:eastAsia="標楷體"/>
              </w:rPr>
            </w:pPr>
            <w:r w:rsidRPr="00554F95">
              <w:rPr>
                <w:rFonts w:eastAsia="標楷體"/>
              </w:rPr>
              <w:t>限一年級學生。</w:t>
            </w:r>
          </w:p>
        </w:tc>
      </w:tr>
      <w:tr w:rsidR="00554F95" w:rsidRPr="00554F95" w:rsidTr="00A03ECF">
        <w:trPr>
          <w:trHeight w:val="292"/>
          <w:jc w:val="center"/>
        </w:trPr>
        <w:tc>
          <w:tcPr>
            <w:tcW w:w="1360" w:type="dxa"/>
            <w:vAlign w:val="center"/>
          </w:tcPr>
          <w:p w:rsidR="00BB0BB6" w:rsidRPr="00554F95" w:rsidRDefault="00BB0BB6" w:rsidP="00A03ECF">
            <w:pPr>
              <w:spacing w:line="300" w:lineRule="exact"/>
              <w:ind w:leftChars="-43" w:left="-103" w:rightChars="-47" w:right="-113"/>
              <w:rPr>
                <w:rFonts w:eastAsia="標楷體"/>
              </w:rPr>
            </w:pPr>
            <w:r w:rsidRPr="00554F95">
              <w:rPr>
                <w:rFonts w:eastAsia="標楷體"/>
              </w:rPr>
              <w:t>高等</w:t>
            </w:r>
          </w:p>
        </w:tc>
        <w:tc>
          <w:tcPr>
            <w:tcW w:w="2282" w:type="dxa"/>
          </w:tcPr>
          <w:p w:rsidR="00BB0BB6" w:rsidRPr="00554F95" w:rsidRDefault="00BB0BB6" w:rsidP="00A03ECF">
            <w:pPr>
              <w:snapToGrid w:val="0"/>
              <w:spacing w:line="300" w:lineRule="exact"/>
              <w:rPr>
                <w:rFonts w:eastAsia="標楷體"/>
              </w:rPr>
            </w:pPr>
            <w:r w:rsidRPr="00554F95">
              <w:rPr>
                <w:rFonts w:eastAsia="標楷體"/>
              </w:rPr>
              <w:t>小功一次、獎狀或獎勵金</w:t>
            </w:r>
            <w:r w:rsidRPr="00554F95">
              <w:rPr>
                <w:rFonts w:eastAsia="標楷體" w:hint="eastAsia"/>
              </w:rPr>
              <w:t>5</w:t>
            </w:r>
            <w:r w:rsidRPr="00554F95">
              <w:rPr>
                <w:rFonts w:eastAsia="標楷體"/>
              </w:rPr>
              <w:t>00</w:t>
            </w:r>
            <w:r w:rsidRPr="00554F95">
              <w:rPr>
                <w:rFonts w:eastAsia="標楷體"/>
              </w:rPr>
              <w:t>元</w:t>
            </w:r>
          </w:p>
        </w:tc>
        <w:tc>
          <w:tcPr>
            <w:tcW w:w="2925" w:type="dxa"/>
          </w:tcPr>
          <w:p w:rsidR="00BB0BB6" w:rsidRPr="00554F95" w:rsidRDefault="00BB0BB6" w:rsidP="00A03ECF">
            <w:pPr>
              <w:snapToGrid w:val="0"/>
              <w:spacing w:line="300" w:lineRule="exact"/>
              <w:rPr>
                <w:rFonts w:eastAsia="標楷體"/>
              </w:rPr>
            </w:pPr>
            <w:r w:rsidRPr="00554F95">
              <w:rPr>
                <w:rFonts w:eastAsia="標楷體"/>
              </w:rPr>
              <w:t>中華民國電腦技能基金會</w:t>
            </w:r>
            <w:r w:rsidRPr="00554F95">
              <w:rPr>
                <w:rFonts w:eastAsia="標楷體"/>
              </w:rPr>
              <w:t>CWT</w:t>
            </w:r>
            <w:r w:rsidRPr="00554F95">
              <w:rPr>
                <w:rFonts w:eastAsia="標楷體"/>
              </w:rPr>
              <w:t>中文檢定</w:t>
            </w:r>
            <w:r w:rsidRPr="00554F95">
              <w:rPr>
                <w:rFonts w:eastAsia="標楷體"/>
              </w:rPr>
              <w:t>…</w:t>
            </w:r>
            <w:r w:rsidRPr="00554F95">
              <w:rPr>
                <w:rFonts w:eastAsia="標楷體"/>
              </w:rPr>
              <w:t>等</w:t>
            </w:r>
          </w:p>
        </w:tc>
      </w:tr>
      <w:tr w:rsidR="00BB0BB6" w:rsidRPr="00554F95" w:rsidTr="00A03ECF">
        <w:trPr>
          <w:trHeight w:val="292"/>
          <w:jc w:val="center"/>
        </w:trPr>
        <w:tc>
          <w:tcPr>
            <w:tcW w:w="1360" w:type="dxa"/>
            <w:vAlign w:val="center"/>
          </w:tcPr>
          <w:p w:rsidR="00BB0BB6" w:rsidRPr="00554F95" w:rsidRDefault="00BB0BB6" w:rsidP="00A03ECF">
            <w:pPr>
              <w:spacing w:line="300" w:lineRule="exact"/>
              <w:ind w:leftChars="-43" w:left="-103" w:rightChars="-47" w:right="-113"/>
              <w:rPr>
                <w:rFonts w:eastAsia="標楷體"/>
              </w:rPr>
            </w:pPr>
            <w:r w:rsidRPr="00554F95">
              <w:rPr>
                <w:rFonts w:eastAsia="標楷體"/>
              </w:rPr>
              <w:t>優等</w:t>
            </w:r>
          </w:p>
        </w:tc>
        <w:tc>
          <w:tcPr>
            <w:tcW w:w="2282" w:type="dxa"/>
          </w:tcPr>
          <w:p w:rsidR="00BB0BB6" w:rsidRPr="00554F95" w:rsidRDefault="00BB0BB6" w:rsidP="00A03ECF">
            <w:pPr>
              <w:snapToGrid w:val="0"/>
              <w:spacing w:line="300" w:lineRule="exact"/>
              <w:rPr>
                <w:rFonts w:eastAsia="標楷體"/>
              </w:rPr>
            </w:pPr>
            <w:r w:rsidRPr="00554F95">
              <w:rPr>
                <w:rFonts w:eastAsia="標楷體"/>
              </w:rPr>
              <w:t>小功二次、獎狀或獎勵金</w:t>
            </w:r>
            <w:r w:rsidRPr="00554F95">
              <w:rPr>
                <w:rFonts w:eastAsia="標楷體"/>
              </w:rPr>
              <w:t>1000</w:t>
            </w:r>
            <w:r w:rsidRPr="00554F95">
              <w:rPr>
                <w:rFonts w:eastAsia="標楷體"/>
              </w:rPr>
              <w:t>元</w:t>
            </w:r>
          </w:p>
        </w:tc>
        <w:tc>
          <w:tcPr>
            <w:tcW w:w="2925" w:type="dxa"/>
          </w:tcPr>
          <w:p w:rsidR="00BB0BB6" w:rsidRPr="00554F95" w:rsidRDefault="00BB0BB6" w:rsidP="00A03ECF">
            <w:pPr>
              <w:snapToGrid w:val="0"/>
              <w:spacing w:line="300" w:lineRule="exact"/>
              <w:rPr>
                <w:rFonts w:eastAsia="標楷體"/>
              </w:rPr>
            </w:pPr>
            <w:r w:rsidRPr="00554F95">
              <w:rPr>
                <w:rFonts w:eastAsia="標楷體"/>
              </w:rPr>
              <w:t>中華民國電腦技能基金會</w:t>
            </w:r>
            <w:r w:rsidRPr="00554F95">
              <w:rPr>
                <w:rFonts w:eastAsia="標楷體"/>
              </w:rPr>
              <w:t>CWT</w:t>
            </w:r>
            <w:r w:rsidRPr="00554F95">
              <w:rPr>
                <w:rFonts w:eastAsia="標楷體"/>
              </w:rPr>
              <w:t>中文檢定</w:t>
            </w:r>
            <w:r w:rsidRPr="00554F95">
              <w:rPr>
                <w:rFonts w:eastAsia="標楷體"/>
              </w:rPr>
              <w:t>…</w:t>
            </w:r>
            <w:r w:rsidRPr="00554F95">
              <w:rPr>
                <w:rFonts w:eastAsia="標楷體"/>
              </w:rPr>
              <w:t>等</w:t>
            </w:r>
          </w:p>
        </w:tc>
      </w:tr>
    </w:tbl>
    <w:p w:rsidR="00BB0BB6" w:rsidRPr="00554F95" w:rsidRDefault="00BB0BB6" w:rsidP="00BB0BB6">
      <w:pPr>
        <w:spacing w:line="400" w:lineRule="exact"/>
        <w:ind w:leftChars="150" w:left="768" w:hangingChars="170" w:hanging="408"/>
        <w:rPr>
          <w:rFonts w:eastAsia="標楷體"/>
        </w:rPr>
      </w:pPr>
    </w:p>
    <w:p w:rsidR="00BB0BB6" w:rsidRPr="00554F95" w:rsidRDefault="00BB0BB6" w:rsidP="00BB0BB6">
      <w:pPr>
        <w:spacing w:line="400" w:lineRule="exact"/>
        <w:ind w:leftChars="150" w:left="768" w:hangingChars="170" w:hanging="408"/>
        <w:rPr>
          <w:rFonts w:eastAsia="標楷體"/>
        </w:rPr>
      </w:pPr>
      <w:r w:rsidRPr="00554F95">
        <w:rPr>
          <w:rFonts w:eastAsia="標楷體"/>
        </w:rPr>
        <w:t>(</w:t>
      </w:r>
      <w:r w:rsidRPr="00554F95">
        <w:rPr>
          <w:rFonts w:eastAsia="標楷體" w:hint="eastAsia"/>
        </w:rPr>
        <w:t>四</w:t>
      </w:r>
      <w:r w:rsidRPr="00554F95">
        <w:rPr>
          <w:rFonts w:eastAsia="標楷體"/>
        </w:rPr>
        <w:t>)</w:t>
      </w:r>
      <w:r w:rsidRPr="00554F95">
        <w:rPr>
          <w:rFonts w:eastAsia="標楷體"/>
        </w:rPr>
        <w:t>各項證書取得之依據，係以學生入學至畢業前之本校在校生為準。</w:t>
      </w:r>
    </w:p>
    <w:p w:rsidR="00BB0BB6" w:rsidRPr="00554F95" w:rsidRDefault="00BB0BB6" w:rsidP="00BB0BB6">
      <w:pPr>
        <w:spacing w:line="400" w:lineRule="exact"/>
        <w:ind w:leftChars="150" w:left="768" w:hangingChars="170" w:hanging="408"/>
        <w:rPr>
          <w:rFonts w:eastAsia="標楷體"/>
        </w:rPr>
      </w:pPr>
      <w:r w:rsidRPr="00554F95">
        <w:rPr>
          <w:rFonts w:eastAsia="標楷體"/>
        </w:rPr>
        <w:t>(</w:t>
      </w:r>
      <w:r w:rsidRPr="00554F95">
        <w:rPr>
          <w:rFonts w:eastAsia="標楷體" w:hint="eastAsia"/>
        </w:rPr>
        <w:t>五</w:t>
      </w:r>
      <w:r w:rsidRPr="00554F95">
        <w:rPr>
          <w:rFonts w:eastAsia="標楷體"/>
        </w:rPr>
        <w:t>)</w:t>
      </w:r>
      <w:r w:rsidRPr="00554F95">
        <w:rPr>
          <w:rFonts w:eastAsia="標楷體"/>
        </w:rPr>
        <w:t>學生報名參加各項檢測，另酌予敍嘉獎以上獎勵，由業務單位視報檢學生數簽核。</w:t>
      </w:r>
    </w:p>
    <w:p w:rsidR="00BB0BB6" w:rsidRPr="00554F95" w:rsidRDefault="00BB0BB6" w:rsidP="00BB0BB6">
      <w:pPr>
        <w:adjustRightInd w:val="0"/>
        <w:spacing w:line="400" w:lineRule="exact"/>
        <w:ind w:left="480" w:right="-1" w:hangingChars="200" w:hanging="480"/>
        <w:outlineLvl w:val="2"/>
        <w:rPr>
          <w:rFonts w:eastAsia="標楷體"/>
          <w:b/>
        </w:rPr>
      </w:pPr>
      <w:r w:rsidRPr="00554F95">
        <w:rPr>
          <w:rFonts w:eastAsia="標楷體" w:hint="eastAsia"/>
          <w:b/>
        </w:rPr>
        <w:t>四、經費來源：</w:t>
      </w:r>
    </w:p>
    <w:p w:rsidR="00BB0BB6" w:rsidRPr="00554F95" w:rsidRDefault="00BB0BB6" w:rsidP="00BB0BB6">
      <w:pPr>
        <w:adjustRightInd w:val="0"/>
        <w:spacing w:line="400" w:lineRule="exact"/>
        <w:ind w:leftChars="150" w:left="720" w:right="-1" w:hangingChars="150" w:hanging="360"/>
        <w:outlineLvl w:val="2"/>
        <w:rPr>
          <w:rFonts w:ascii="Times New Roman" w:eastAsia="標楷體" w:hAnsi="Times New Roman"/>
          <w:b/>
          <w:szCs w:val="24"/>
        </w:rPr>
      </w:pPr>
      <w:r w:rsidRPr="00554F95">
        <w:rPr>
          <w:rFonts w:eastAsia="標楷體"/>
          <w:b/>
        </w:rPr>
        <w:t>(</w:t>
      </w:r>
      <w:r w:rsidRPr="00554F95">
        <w:rPr>
          <w:rFonts w:eastAsia="標楷體" w:hint="eastAsia"/>
          <w:b/>
        </w:rPr>
        <w:t>一</w:t>
      </w:r>
      <w:r w:rsidRPr="00554F95">
        <w:rPr>
          <w:rFonts w:eastAsia="標楷體" w:hint="eastAsia"/>
          <w:b/>
        </w:rPr>
        <w:t>)</w:t>
      </w:r>
      <w:r w:rsidRPr="00554F95">
        <w:rPr>
          <w:rFonts w:eastAsia="標楷體"/>
          <w:b/>
        </w:rPr>
        <w:t>獎勵金一律先由本校優質化經費核支，</w:t>
      </w:r>
      <w:r w:rsidRPr="00554F95">
        <w:rPr>
          <w:rFonts w:ascii="Times New Roman" w:eastAsia="標楷體" w:hAnsi="Times New Roman"/>
          <w:b/>
          <w:szCs w:val="24"/>
        </w:rPr>
        <w:t>經費不足時，得依經費多寡酌予獎勵。</w:t>
      </w:r>
    </w:p>
    <w:p w:rsidR="00BB0BB6" w:rsidRPr="00554F95" w:rsidRDefault="00BB0BB6" w:rsidP="00BB0BB6">
      <w:pPr>
        <w:adjustRightInd w:val="0"/>
        <w:spacing w:line="400" w:lineRule="exact"/>
        <w:ind w:leftChars="150" w:left="720" w:right="-1" w:hangingChars="150" w:hanging="360"/>
        <w:outlineLvl w:val="2"/>
        <w:rPr>
          <w:rFonts w:ascii="Times New Roman" w:eastAsia="標楷體" w:hAnsi="Times New Roman"/>
          <w:b/>
          <w:szCs w:val="24"/>
        </w:rPr>
      </w:pPr>
      <w:r w:rsidRPr="00554F95">
        <w:rPr>
          <w:rFonts w:eastAsia="標楷體"/>
          <w:b/>
        </w:rPr>
        <w:t>(</w:t>
      </w:r>
      <w:r w:rsidRPr="00554F95">
        <w:rPr>
          <w:rFonts w:eastAsia="標楷體" w:hint="eastAsia"/>
          <w:b/>
        </w:rPr>
        <w:t>二</w:t>
      </w:r>
      <w:r w:rsidRPr="00554F95">
        <w:rPr>
          <w:rFonts w:eastAsia="標楷體" w:hint="eastAsia"/>
          <w:b/>
        </w:rPr>
        <w:t>)</w:t>
      </w:r>
      <w:r w:rsidRPr="00554F95">
        <w:rPr>
          <w:rFonts w:eastAsia="標楷體" w:hint="eastAsia"/>
          <w:b/>
        </w:rPr>
        <w:t>其</w:t>
      </w:r>
      <w:r w:rsidRPr="00554F95">
        <w:rPr>
          <w:rFonts w:eastAsia="標楷體"/>
          <w:b/>
        </w:rPr>
        <w:t>中參加英文</w:t>
      </w:r>
      <w:r w:rsidRPr="00554F95">
        <w:rPr>
          <w:rFonts w:eastAsia="標楷體" w:hint="eastAsia"/>
          <w:b/>
        </w:rPr>
        <w:t>認</w:t>
      </w:r>
      <w:r w:rsidRPr="00554F95">
        <w:rPr>
          <w:rFonts w:eastAsia="標楷體"/>
          <w:b/>
        </w:rPr>
        <w:t>證、取得合</w:t>
      </w:r>
      <w:r w:rsidRPr="00554F95">
        <w:rPr>
          <w:rFonts w:eastAsia="標楷體" w:hint="eastAsia"/>
          <w:b/>
        </w:rPr>
        <w:t>格</w:t>
      </w:r>
      <w:r w:rsidRPr="00554F95">
        <w:rPr>
          <w:rFonts w:eastAsia="標楷體"/>
          <w:b/>
        </w:rPr>
        <w:t>證書</w:t>
      </w:r>
      <w:r w:rsidRPr="00554F95">
        <w:rPr>
          <w:rFonts w:eastAsia="標楷體" w:hint="eastAsia"/>
          <w:b/>
        </w:rPr>
        <w:t>者之</w:t>
      </w:r>
      <w:r w:rsidRPr="00554F95">
        <w:rPr>
          <w:rFonts w:eastAsia="標楷體"/>
          <w:b/>
        </w:rPr>
        <w:t>獎</w:t>
      </w:r>
      <w:r w:rsidRPr="00554F95">
        <w:rPr>
          <w:rFonts w:eastAsia="標楷體" w:hint="eastAsia"/>
          <w:b/>
        </w:rPr>
        <w:t>勵</w:t>
      </w:r>
      <w:r w:rsidRPr="00554F95">
        <w:rPr>
          <w:rFonts w:eastAsia="標楷體"/>
          <w:b/>
        </w:rPr>
        <w:t>金</w:t>
      </w:r>
      <w:r w:rsidRPr="00554F95">
        <w:rPr>
          <w:rFonts w:eastAsia="標楷體" w:hint="eastAsia"/>
          <w:b/>
        </w:rPr>
        <w:t>不</w:t>
      </w:r>
      <w:r w:rsidRPr="00554F95">
        <w:rPr>
          <w:rFonts w:eastAsia="標楷體"/>
          <w:b/>
        </w:rPr>
        <w:t>足時，得由</w:t>
      </w:r>
      <w:r w:rsidRPr="00554F95">
        <w:rPr>
          <w:rFonts w:eastAsia="標楷體" w:hint="eastAsia"/>
          <w:b/>
        </w:rPr>
        <w:t>其</w:t>
      </w:r>
      <w:r w:rsidRPr="00554F95">
        <w:rPr>
          <w:rFonts w:eastAsia="標楷體"/>
          <w:b/>
        </w:rPr>
        <w:t>他</w:t>
      </w:r>
      <w:r w:rsidRPr="00554F95">
        <w:rPr>
          <w:rFonts w:eastAsia="標楷體" w:hint="eastAsia"/>
          <w:b/>
        </w:rPr>
        <w:t>英</w:t>
      </w:r>
      <w:r w:rsidRPr="00554F95">
        <w:rPr>
          <w:rFonts w:eastAsia="標楷體"/>
          <w:b/>
        </w:rPr>
        <w:t>文相關</w:t>
      </w:r>
      <w:r w:rsidRPr="00554F95">
        <w:rPr>
          <w:rFonts w:eastAsia="標楷體" w:hint="eastAsia"/>
          <w:b/>
        </w:rPr>
        <w:t>計</w:t>
      </w:r>
      <w:r w:rsidRPr="00554F95">
        <w:rPr>
          <w:rFonts w:eastAsia="標楷體"/>
          <w:b/>
        </w:rPr>
        <w:t>畫</w:t>
      </w:r>
      <w:r w:rsidRPr="00554F95">
        <w:rPr>
          <w:rFonts w:eastAsia="標楷體" w:hint="eastAsia"/>
          <w:b/>
        </w:rPr>
        <w:t>支</w:t>
      </w:r>
      <w:r w:rsidRPr="00554F95">
        <w:rPr>
          <w:rFonts w:eastAsia="標楷體"/>
          <w:b/>
        </w:rPr>
        <w:t>應，</w:t>
      </w:r>
      <w:r w:rsidRPr="00554F95">
        <w:rPr>
          <w:rFonts w:ascii="Times New Roman" w:eastAsia="標楷體" w:hAnsi="Times New Roman"/>
          <w:b/>
          <w:szCs w:val="24"/>
        </w:rPr>
        <w:t>唯不得重複。</w:t>
      </w:r>
    </w:p>
    <w:p w:rsidR="00B64846" w:rsidRPr="00554F95" w:rsidRDefault="00B64846" w:rsidP="00BB0BB6">
      <w:pPr>
        <w:adjustRightInd w:val="0"/>
        <w:spacing w:line="400" w:lineRule="exact"/>
        <w:ind w:leftChars="150" w:left="720" w:right="-1" w:hangingChars="150" w:hanging="360"/>
        <w:outlineLvl w:val="2"/>
        <w:rPr>
          <w:rFonts w:eastAsia="標楷體"/>
          <w:b/>
        </w:rPr>
      </w:pPr>
      <w:r w:rsidRPr="00554F95">
        <w:rPr>
          <w:rFonts w:eastAsia="標楷體" w:hint="eastAsia"/>
          <w:b/>
        </w:rPr>
        <w:t>(</w:t>
      </w:r>
      <w:r w:rsidRPr="00554F95">
        <w:rPr>
          <w:rFonts w:eastAsia="標楷體" w:hint="eastAsia"/>
          <w:b/>
        </w:rPr>
        <w:t>三</w:t>
      </w:r>
      <w:r w:rsidRPr="00554F95">
        <w:rPr>
          <w:rFonts w:eastAsia="標楷體" w:hint="eastAsia"/>
          <w:b/>
        </w:rPr>
        <w:t>)</w:t>
      </w:r>
      <w:r w:rsidRPr="00554F95">
        <w:rPr>
          <w:rFonts w:eastAsia="標楷體"/>
          <w:b/>
        </w:rPr>
        <w:t>獎勵原則</w:t>
      </w:r>
      <w:r w:rsidRPr="00554F95">
        <w:rPr>
          <w:rFonts w:eastAsia="標楷體" w:hint="eastAsia"/>
          <w:b/>
        </w:rPr>
        <w:t>採不重覆獎勵之原則辦理，同一證</w:t>
      </w:r>
      <w:r w:rsidRPr="00554F95">
        <w:rPr>
          <w:rFonts w:eastAsia="標楷體"/>
          <w:b/>
        </w:rPr>
        <w:t>照</w:t>
      </w:r>
      <w:r w:rsidRPr="00554F95">
        <w:rPr>
          <w:rFonts w:eastAsia="標楷體" w:hint="eastAsia"/>
          <w:b/>
        </w:rPr>
        <w:t>類</w:t>
      </w:r>
      <w:r w:rsidRPr="00554F95">
        <w:rPr>
          <w:rFonts w:eastAsia="標楷體"/>
          <w:b/>
        </w:rPr>
        <w:t>別</w:t>
      </w:r>
      <w:r w:rsidRPr="00554F95">
        <w:rPr>
          <w:rFonts w:eastAsia="標楷體" w:hint="eastAsia"/>
          <w:b/>
        </w:rPr>
        <w:t>以最優之一項成績頒發獎金及敘獎依據，獎</w:t>
      </w:r>
      <w:r w:rsidRPr="00554F95">
        <w:rPr>
          <w:rFonts w:eastAsia="標楷體"/>
          <w:b/>
        </w:rPr>
        <w:t>勵之簽陳由承辦業務單位隨即辦理。</w:t>
      </w:r>
    </w:p>
    <w:p w:rsidR="00BB0BB6" w:rsidRPr="00554F95" w:rsidRDefault="00BB0BB6" w:rsidP="005902B9">
      <w:pPr>
        <w:adjustRightInd w:val="0"/>
        <w:spacing w:line="400" w:lineRule="exact"/>
        <w:ind w:right="-1"/>
        <w:outlineLvl w:val="2"/>
        <w:rPr>
          <w:rFonts w:ascii="標楷體" w:eastAsia="標楷體" w:hAnsi="標楷體"/>
          <w:sz w:val="40"/>
          <w:szCs w:val="40"/>
        </w:rPr>
      </w:pPr>
      <w:r w:rsidRPr="00554F95">
        <w:rPr>
          <w:rFonts w:eastAsia="標楷體"/>
        </w:rPr>
        <w:t>五、本要點經行政會議通過並陳請校長核定後實施，修正時亦同。</w:t>
      </w:r>
    </w:p>
    <w:sectPr w:rsidR="00BB0BB6" w:rsidRPr="00554F95" w:rsidSect="00454C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7B" w:rsidRDefault="00616A7B" w:rsidP="00CF616B">
      <w:r>
        <w:separator/>
      </w:r>
    </w:p>
  </w:endnote>
  <w:endnote w:type="continuationSeparator" w:id="0">
    <w:p w:rsidR="00616A7B" w:rsidRDefault="00616A7B" w:rsidP="00CF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7B" w:rsidRDefault="00616A7B" w:rsidP="00CF616B">
      <w:r>
        <w:separator/>
      </w:r>
    </w:p>
  </w:footnote>
  <w:footnote w:type="continuationSeparator" w:id="0">
    <w:p w:rsidR="00616A7B" w:rsidRDefault="00616A7B" w:rsidP="00CF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515D"/>
    <w:multiLevelType w:val="hybridMultilevel"/>
    <w:tmpl w:val="89A60E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A2519B"/>
    <w:multiLevelType w:val="hybridMultilevel"/>
    <w:tmpl w:val="491892A2"/>
    <w:lvl w:ilvl="0" w:tplc="D5825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9B"/>
    <w:rsid w:val="00036CDA"/>
    <w:rsid w:val="000C3B2D"/>
    <w:rsid w:val="00150943"/>
    <w:rsid w:val="001B0AF9"/>
    <w:rsid w:val="002D343A"/>
    <w:rsid w:val="0036206E"/>
    <w:rsid w:val="00363238"/>
    <w:rsid w:val="003D099B"/>
    <w:rsid w:val="00426DA7"/>
    <w:rsid w:val="00454C8C"/>
    <w:rsid w:val="004B4DDD"/>
    <w:rsid w:val="004B7667"/>
    <w:rsid w:val="004D51CB"/>
    <w:rsid w:val="00554F95"/>
    <w:rsid w:val="005902B9"/>
    <w:rsid w:val="00616A7B"/>
    <w:rsid w:val="00656493"/>
    <w:rsid w:val="0066669B"/>
    <w:rsid w:val="00820253"/>
    <w:rsid w:val="008F2E07"/>
    <w:rsid w:val="00924D22"/>
    <w:rsid w:val="009C35D5"/>
    <w:rsid w:val="00A0030F"/>
    <w:rsid w:val="00A82C28"/>
    <w:rsid w:val="00AE46DF"/>
    <w:rsid w:val="00B435ED"/>
    <w:rsid w:val="00B64846"/>
    <w:rsid w:val="00BB0BB6"/>
    <w:rsid w:val="00BC0012"/>
    <w:rsid w:val="00C47017"/>
    <w:rsid w:val="00CF616B"/>
    <w:rsid w:val="00E01EC6"/>
    <w:rsid w:val="00E21A83"/>
    <w:rsid w:val="00E6164A"/>
    <w:rsid w:val="00F6260E"/>
    <w:rsid w:val="00F8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552AEE1"/>
  <w15:chartTrackingRefBased/>
  <w15:docId w15:val="{5F5E8291-C5E1-4144-95E2-4E1F8BE8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C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61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6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616B"/>
    <w:rPr>
      <w:sz w:val="20"/>
      <w:szCs w:val="20"/>
    </w:rPr>
  </w:style>
  <w:style w:type="paragraph" w:styleId="a9">
    <w:name w:val="List Paragraph"/>
    <w:basedOn w:val="a"/>
    <w:uiPriority w:val="34"/>
    <w:qFormat/>
    <w:rsid w:val="00426D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2022-06-17T03:48:00Z</cp:lastPrinted>
  <dcterms:created xsi:type="dcterms:W3CDTF">2022-06-17T03:52:00Z</dcterms:created>
  <dcterms:modified xsi:type="dcterms:W3CDTF">2022-06-17T03:53:00Z</dcterms:modified>
</cp:coreProperties>
</file>