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5A" w:rsidRPr="002479B9" w:rsidRDefault="009F07EF" w:rsidP="00391F5A">
      <w:pPr>
        <w:spacing w:line="480" w:lineRule="exact"/>
        <w:jc w:val="center"/>
        <w:rPr>
          <w:rFonts w:ascii="標楷體" w:eastAsia="標楷體" w:hAnsi="標楷體" w:hint="eastAsia"/>
          <w:b/>
          <w:bCs/>
          <w:sz w:val="32"/>
          <w:szCs w:val="28"/>
        </w:rPr>
      </w:pPr>
      <w:r w:rsidRPr="002479B9">
        <w:rPr>
          <w:rFonts w:eastAsia="標楷體" w:hAnsi="標楷體" w:hint="eastAsia"/>
          <w:b/>
          <w:bCs/>
          <w:sz w:val="36"/>
          <w:szCs w:val="32"/>
        </w:rPr>
        <w:t>國立羅東高工</w:t>
      </w:r>
      <w:r w:rsidR="00391F5A" w:rsidRPr="002479B9">
        <w:rPr>
          <w:rFonts w:ascii="標楷體" w:eastAsia="標楷體" w:hAnsi="標楷體" w:hint="eastAsia"/>
          <w:b/>
          <w:bCs/>
          <w:sz w:val="32"/>
          <w:szCs w:val="28"/>
        </w:rPr>
        <w:t>「防制學生藥物濫用三級預防」實施計畫</w:t>
      </w:r>
    </w:p>
    <w:p w:rsidR="00671594" w:rsidRPr="002F2E4B" w:rsidRDefault="00671594" w:rsidP="00671594">
      <w:pPr>
        <w:adjustRightInd w:val="0"/>
        <w:snapToGrid w:val="0"/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壹、依據：</w:t>
      </w:r>
    </w:p>
    <w:p w:rsidR="00671594" w:rsidRPr="002F2E4B" w:rsidRDefault="00671594" w:rsidP="00671594">
      <w:pPr>
        <w:pStyle w:val="HTML"/>
        <w:spacing w:line="480" w:lineRule="exact"/>
        <w:ind w:leftChars="133" w:left="879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一、</w:t>
      </w:r>
      <w:smartTag w:uri="urn:schemas-microsoft-com:office:smarttags" w:element="chsdate">
        <w:smartTagPr>
          <w:attr w:name="IsROCDate" w:val="True"/>
          <w:attr w:name="IsLunarDate" w:val="False"/>
          <w:attr w:name="Day" w:val="9"/>
          <w:attr w:name="Month" w:val="7"/>
          <w:attr w:name="Year" w:val="2003"/>
        </w:smartTagPr>
        <w:r w:rsidRPr="002F2E4B">
          <w:rPr>
            <w:rFonts w:ascii="標楷體" w:eastAsia="標楷體" w:hAnsi="標楷體"/>
            <w:sz w:val="28"/>
            <w:szCs w:val="28"/>
          </w:rPr>
          <w:t>中華民國</w:t>
        </w:r>
        <w:r w:rsidRPr="002F2E4B">
          <w:rPr>
            <w:rFonts w:ascii="標楷體" w:eastAsia="標楷體" w:hAnsi="標楷體" w:hint="eastAsia"/>
            <w:sz w:val="28"/>
            <w:szCs w:val="28"/>
          </w:rPr>
          <w:t>92</w:t>
        </w:r>
        <w:r w:rsidRPr="002F2E4B">
          <w:rPr>
            <w:rFonts w:ascii="標楷體" w:eastAsia="標楷體" w:hAnsi="標楷體"/>
            <w:sz w:val="28"/>
            <w:szCs w:val="28"/>
          </w:rPr>
          <w:t>年</w:t>
        </w:r>
        <w:r w:rsidRPr="002F2E4B">
          <w:rPr>
            <w:rFonts w:ascii="標楷體" w:eastAsia="標楷體" w:hAnsi="標楷體" w:hint="eastAsia"/>
            <w:sz w:val="28"/>
            <w:szCs w:val="28"/>
          </w:rPr>
          <w:t>7</w:t>
        </w:r>
        <w:r w:rsidRPr="002F2E4B">
          <w:rPr>
            <w:rFonts w:ascii="標楷體" w:eastAsia="標楷體" w:hAnsi="標楷體"/>
            <w:sz w:val="28"/>
            <w:szCs w:val="28"/>
          </w:rPr>
          <w:t>月</w:t>
        </w:r>
        <w:r w:rsidRPr="002F2E4B">
          <w:rPr>
            <w:rFonts w:ascii="標楷體" w:eastAsia="標楷體" w:hAnsi="標楷體" w:hint="eastAsia"/>
            <w:sz w:val="28"/>
            <w:szCs w:val="28"/>
          </w:rPr>
          <w:t>9</w:t>
        </w:r>
        <w:r w:rsidRPr="002F2E4B">
          <w:rPr>
            <w:rFonts w:ascii="標楷體" w:eastAsia="標楷體" w:hAnsi="標楷體"/>
            <w:sz w:val="28"/>
            <w:szCs w:val="28"/>
          </w:rPr>
          <w:t>日</w:t>
        </w:r>
      </w:smartTag>
      <w:r w:rsidRPr="002F2E4B">
        <w:rPr>
          <w:rFonts w:ascii="標楷體" w:eastAsia="標楷體" w:hAnsi="標楷體"/>
          <w:sz w:val="28"/>
          <w:szCs w:val="28"/>
        </w:rPr>
        <w:t>總統華總一義字第09200121930號令修正公布</w:t>
      </w:r>
      <w:r w:rsidRPr="002F2E4B">
        <w:rPr>
          <w:rFonts w:ascii="標楷體" w:eastAsia="標楷體" w:hAnsi="標楷體" w:hint="eastAsia"/>
          <w:sz w:val="28"/>
          <w:szCs w:val="28"/>
        </w:rPr>
        <w:t>「毒品危害防制條例」。</w:t>
      </w:r>
    </w:p>
    <w:p w:rsidR="00671594" w:rsidRPr="0037474A" w:rsidRDefault="00671594" w:rsidP="00671594">
      <w:pPr>
        <w:pStyle w:val="HTML"/>
        <w:spacing w:line="480" w:lineRule="exact"/>
        <w:ind w:leftChars="133" w:left="879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二、</w:t>
      </w:r>
      <w:smartTag w:uri="urn:schemas-microsoft-com:office:smarttags" w:element="chsdate">
        <w:smartTagPr>
          <w:attr w:name="IsROCDate" w:val="True"/>
          <w:attr w:name="IsLunarDate" w:val="False"/>
          <w:attr w:name="Day" w:val="9"/>
          <w:attr w:name="Month" w:val="1"/>
          <w:attr w:name="Year" w:val="2004"/>
        </w:smartTagPr>
        <w:r w:rsidRPr="002F2E4B">
          <w:rPr>
            <w:rFonts w:ascii="標楷體" w:eastAsia="標楷體" w:hAnsi="標楷體"/>
            <w:sz w:val="28"/>
            <w:szCs w:val="28"/>
          </w:rPr>
          <w:t>中華民國</w:t>
        </w:r>
        <w:r w:rsidRPr="002F2E4B">
          <w:rPr>
            <w:rFonts w:ascii="標楷體" w:eastAsia="標楷體" w:hAnsi="標楷體" w:hint="eastAsia"/>
            <w:sz w:val="28"/>
            <w:szCs w:val="28"/>
          </w:rPr>
          <w:t>93</w:t>
        </w:r>
        <w:r w:rsidRPr="002F2E4B">
          <w:rPr>
            <w:rFonts w:ascii="標楷體" w:eastAsia="標楷體" w:hAnsi="標楷體"/>
            <w:sz w:val="28"/>
            <w:szCs w:val="28"/>
          </w:rPr>
          <w:t>年</w:t>
        </w:r>
        <w:r w:rsidRPr="002F2E4B">
          <w:rPr>
            <w:rFonts w:ascii="標楷體" w:eastAsia="標楷體" w:hAnsi="標楷體" w:hint="eastAsia"/>
            <w:sz w:val="28"/>
            <w:szCs w:val="28"/>
          </w:rPr>
          <w:t>1</w:t>
        </w:r>
        <w:r w:rsidRPr="002F2E4B">
          <w:rPr>
            <w:rFonts w:ascii="標楷體" w:eastAsia="標楷體" w:hAnsi="標楷體"/>
            <w:sz w:val="28"/>
            <w:szCs w:val="28"/>
          </w:rPr>
          <w:t>月</w:t>
        </w:r>
        <w:r w:rsidRPr="002F2E4B">
          <w:rPr>
            <w:rFonts w:ascii="標楷體" w:eastAsia="標楷體" w:hAnsi="標楷體" w:hint="eastAsia"/>
            <w:sz w:val="28"/>
            <w:szCs w:val="28"/>
          </w:rPr>
          <w:t>9</w:t>
        </w:r>
        <w:r w:rsidRPr="002F2E4B">
          <w:rPr>
            <w:rFonts w:ascii="標楷體" w:eastAsia="標楷體" w:hAnsi="標楷體"/>
            <w:sz w:val="28"/>
            <w:szCs w:val="28"/>
          </w:rPr>
          <w:t>日</w:t>
        </w:r>
      </w:smartTag>
      <w:r w:rsidRPr="002F2E4B">
        <w:rPr>
          <w:rFonts w:ascii="標楷體" w:eastAsia="標楷體" w:hAnsi="標楷體"/>
          <w:sz w:val="28"/>
          <w:szCs w:val="28"/>
        </w:rPr>
        <w:t>法務部法令字第0930800114號令、內政部台內警字第0930077560號令、行政院衛生署署授管字第0930000337</w:t>
      </w:r>
      <w:r w:rsidRPr="002F2E4B">
        <w:rPr>
          <w:rFonts w:ascii="標楷體" w:eastAsia="標楷體" w:hAnsi="標楷體" w:cs="新細明體"/>
          <w:sz w:val="28"/>
          <w:szCs w:val="28"/>
        </w:rPr>
        <w:t>號令會銜修正發布</w:t>
      </w:r>
      <w:r w:rsidRPr="002F2E4B">
        <w:rPr>
          <w:rFonts w:ascii="標楷體" w:eastAsia="標楷體" w:hAnsi="標楷體" w:hint="eastAsia"/>
          <w:sz w:val="28"/>
          <w:szCs w:val="28"/>
        </w:rPr>
        <w:t>「</w:t>
      </w:r>
      <w:r w:rsidRPr="0037474A">
        <w:rPr>
          <w:rFonts w:ascii="標楷體" w:eastAsia="標楷體" w:hAnsi="標楷體" w:hint="eastAsia"/>
          <w:sz w:val="28"/>
          <w:szCs w:val="28"/>
        </w:rPr>
        <w:t>毒品危害防制條例施行細則」。</w:t>
      </w:r>
    </w:p>
    <w:p w:rsidR="00671594" w:rsidRPr="0037474A" w:rsidRDefault="00671594" w:rsidP="00671594">
      <w:pPr>
        <w:adjustRightInd w:val="0"/>
        <w:snapToGrid w:val="0"/>
        <w:spacing w:line="480" w:lineRule="exact"/>
        <w:ind w:leftChars="117" w:left="841" w:hangingChars="200" w:hanging="560"/>
        <w:rPr>
          <w:rFonts w:ascii="標楷體" w:eastAsia="標楷體" w:hAnsi="標楷體" w:hint="eastAsia"/>
          <w:sz w:val="28"/>
          <w:szCs w:val="28"/>
        </w:rPr>
      </w:pPr>
      <w:r w:rsidRPr="0037474A">
        <w:rPr>
          <w:rFonts w:ascii="標楷體" w:eastAsia="標楷體" w:hAnsi="標楷體" w:hint="eastAsia"/>
          <w:sz w:val="28"/>
          <w:szCs w:val="28"/>
        </w:rPr>
        <w:t>三、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2"/>
          <w:attr w:name="Year" w:val="1994"/>
        </w:smartTagPr>
        <w:r w:rsidRPr="0037474A">
          <w:rPr>
            <w:rFonts w:ascii="標楷體" w:eastAsia="標楷體" w:hAnsi="標楷體" w:hint="eastAsia"/>
            <w:sz w:val="28"/>
            <w:szCs w:val="28"/>
          </w:rPr>
          <w:t>94年2月18日</w:t>
        </w:r>
      </w:smartTag>
      <w:r w:rsidRPr="0037474A">
        <w:rPr>
          <w:rFonts w:ascii="標楷體" w:eastAsia="標楷體" w:hAnsi="標楷體" w:hint="eastAsia"/>
          <w:sz w:val="28"/>
          <w:szCs w:val="28"/>
        </w:rPr>
        <w:t>教育部研商「防制校園毒品及暴力問題」會議決議辦理。</w:t>
      </w:r>
    </w:p>
    <w:p w:rsidR="00671594" w:rsidRDefault="00671594" w:rsidP="00671594">
      <w:pPr>
        <w:adjustRightInd w:val="0"/>
        <w:snapToGrid w:val="0"/>
        <w:spacing w:line="480" w:lineRule="exact"/>
        <w:ind w:leftChars="117" w:left="841" w:hangingChars="200" w:hanging="560"/>
        <w:rPr>
          <w:rFonts w:ascii="標楷體" w:eastAsia="標楷體" w:hAnsi="標楷體" w:hint="eastAsia"/>
          <w:sz w:val="28"/>
          <w:szCs w:val="28"/>
        </w:rPr>
      </w:pPr>
      <w:r w:rsidRPr="0037474A">
        <w:rPr>
          <w:rFonts w:ascii="標楷體" w:eastAsia="標楷體" w:hAnsi="標楷體" w:hint="eastAsia"/>
          <w:sz w:val="28"/>
          <w:szCs w:val="28"/>
        </w:rPr>
        <w:t>四、</w:t>
      </w:r>
      <w:r w:rsidRPr="0037474A">
        <w:rPr>
          <w:rFonts w:ascii="標楷體" w:eastAsia="標楷體" w:hAnsi="標楷體"/>
          <w:sz w:val="28"/>
          <w:szCs w:val="28"/>
        </w:rPr>
        <w:t>中華民國</w:t>
      </w:r>
      <w:r w:rsidRPr="0037474A">
        <w:rPr>
          <w:rFonts w:ascii="標楷體" w:eastAsia="標楷體" w:hAnsi="標楷體" w:hint="eastAsia"/>
          <w:sz w:val="28"/>
          <w:szCs w:val="28"/>
        </w:rPr>
        <w:t>95</w:t>
      </w:r>
      <w:r w:rsidRPr="0037474A">
        <w:rPr>
          <w:rFonts w:ascii="標楷體" w:eastAsia="標楷體" w:hAnsi="標楷體"/>
          <w:sz w:val="28"/>
          <w:szCs w:val="28"/>
        </w:rPr>
        <w:t>年</w:t>
      </w:r>
      <w:r w:rsidRPr="0037474A">
        <w:rPr>
          <w:rFonts w:ascii="標楷體" w:eastAsia="標楷體" w:hAnsi="標楷體" w:hint="eastAsia"/>
          <w:sz w:val="28"/>
          <w:szCs w:val="28"/>
        </w:rPr>
        <w:t>7</w:t>
      </w:r>
      <w:r w:rsidRPr="0037474A">
        <w:rPr>
          <w:rFonts w:ascii="標楷體" w:eastAsia="標楷體" w:hAnsi="標楷體"/>
          <w:sz w:val="28"/>
          <w:szCs w:val="28"/>
        </w:rPr>
        <w:t>月</w:t>
      </w:r>
      <w:r w:rsidRPr="0037474A">
        <w:rPr>
          <w:rFonts w:ascii="標楷體" w:eastAsia="標楷體" w:hAnsi="標楷體" w:hint="eastAsia"/>
          <w:sz w:val="28"/>
          <w:szCs w:val="28"/>
        </w:rPr>
        <w:t>17</w:t>
      </w:r>
      <w:r w:rsidRPr="0037474A">
        <w:rPr>
          <w:rFonts w:ascii="標楷體" w:eastAsia="標楷體" w:hAnsi="標楷體"/>
          <w:sz w:val="28"/>
          <w:szCs w:val="28"/>
        </w:rPr>
        <w:t>日行政院院臺法字第0950030440號令修正發布</w:t>
      </w:r>
      <w:r w:rsidRPr="0037474A">
        <w:rPr>
          <w:rFonts w:ascii="標楷體" w:eastAsia="標楷體" w:hAnsi="標楷體" w:hint="eastAsia"/>
          <w:sz w:val="28"/>
          <w:szCs w:val="28"/>
        </w:rPr>
        <w:t>「特定人員尿液採驗辦法」。</w:t>
      </w:r>
    </w:p>
    <w:p w:rsidR="002479B9" w:rsidRPr="0037474A" w:rsidRDefault="002479B9" w:rsidP="00671594">
      <w:pPr>
        <w:adjustRightInd w:val="0"/>
        <w:snapToGrid w:val="0"/>
        <w:spacing w:line="480" w:lineRule="exact"/>
        <w:ind w:leftChars="117" w:left="841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37474A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>103</w:t>
      </w:r>
      <w:r w:rsidRPr="0037474A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37474A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Pr="0037474A">
        <w:rPr>
          <w:rFonts w:ascii="標楷體" w:eastAsia="標楷體" w:hAnsi="標楷體"/>
          <w:sz w:val="28"/>
          <w:szCs w:val="28"/>
        </w:rPr>
        <w:t>日行政院院臺法字第</w:t>
      </w:r>
      <w:r w:rsidRPr="002479B9">
        <w:rPr>
          <w:rFonts w:ascii="標楷體" w:eastAsia="標楷體" w:hAnsi="標楷體" w:hint="eastAsia"/>
          <w:sz w:val="28"/>
          <w:szCs w:val="28"/>
        </w:rPr>
        <w:t>1030121632</w:t>
      </w:r>
      <w:r w:rsidRPr="0037474A">
        <w:rPr>
          <w:rFonts w:ascii="標楷體" w:eastAsia="標楷體" w:hAnsi="標楷體"/>
          <w:sz w:val="28"/>
          <w:szCs w:val="28"/>
        </w:rPr>
        <w:t>號令修正發布</w:t>
      </w:r>
      <w:r w:rsidRPr="0037474A">
        <w:rPr>
          <w:rFonts w:ascii="標楷體" w:eastAsia="標楷體" w:hAnsi="標楷體" w:hint="eastAsia"/>
          <w:sz w:val="28"/>
          <w:szCs w:val="28"/>
        </w:rPr>
        <w:t>「特定人員尿液採驗辦法」。</w:t>
      </w:r>
    </w:p>
    <w:p w:rsidR="00671594" w:rsidRPr="0037474A" w:rsidRDefault="00671594" w:rsidP="00671594">
      <w:pPr>
        <w:pStyle w:val="a3"/>
        <w:spacing w:line="480" w:lineRule="exact"/>
        <w:ind w:leftChars="0" w:left="560" w:hangingChars="200" w:hanging="560"/>
        <w:rPr>
          <w:rFonts w:hint="eastAsia"/>
          <w:sz w:val="28"/>
          <w:szCs w:val="28"/>
        </w:rPr>
      </w:pPr>
      <w:r w:rsidRPr="0037474A">
        <w:rPr>
          <w:rFonts w:hint="eastAsia"/>
          <w:sz w:val="28"/>
          <w:szCs w:val="28"/>
        </w:rPr>
        <w:t>貳、目的：落實學校藥物濫用防制教育宣導、清查、輔導工作，並結合社區相關資源及專業醫療、輔導機構，有效防制學生藥物濫用，達成「健康校園」之目標。</w:t>
      </w:r>
    </w:p>
    <w:p w:rsidR="00671594" w:rsidRPr="0037474A" w:rsidRDefault="00671594" w:rsidP="00671594">
      <w:pPr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37474A">
        <w:rPr>
          <w:rFonts w:ascii="標楷體" w:eastAsia="標楷體" w:hAnsi="標楷體" w:hint="eastAsia"/>
          <w:sz w:val="28"/>
          <w:szCs w:val="28"/>
        </w:rPr>
        <w:t>參、實施策略與目標：</w:t>
      </w:r>
    </w:p>
    <w:p w:rsidR="00671594" w:rsidRPr="002F2E4B" w:rsidRDefault="00671594" w:rsidP="00671594">
      <w:pPr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 xml:space="preserve">  一、一級預防：</w:t>
      </w:r>
    </w:p>
    <w:p w:rsidR="00671594" w:rsidRPr="002F2E4B" w:rsidRDefault="00671594" w:rsidP="00671594">
      <w:pPr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 xml:space="preserve">    (一)策略：減少危險因子、增加保護因子。</w:t>
      </w:r>
    </w:p>
    <w:p w:rsidR="00671594" w:rsidRPr="002F2E4B" w:rsidRDefault="00671594" w:rsidP="00671594">
      <w:pPr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 xml:space="preserve">    (二)目標：活得健康、適性發展、無藥物濫用。</w:t>
      </w:r>
    </w:p>
    <w:p w:rsidR="00671594" w:rsidRPr="002F2E4B" w:rsidRDefault="00671594" w:rsidP="00671594">
      <w:pPr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 xml:space="preserve">  二、二級預防：</w:t>
      </w:r>
    </w:p>
    <w:p w:rsidR="00671594" w:rsidRPr="002F2E4B" w:rsidRDefault="00671594" w:rsidP="00671594">
      <w:pPr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 xml:space="preserve">    (一)策略：進行高危險群篩檢，並實施介入方案。</w:t>
      </w:r>
    </w:p>
    <w:p w:rsidR="00671594" w:rsidRPr="002F2E4B" w:rsidRDefault="00671594" w:rsidP="00671594">
      <w:pPr>
        <w:spacing w:line="480" w:lineRule="exact"/>
        <w:ind w:left="1980" w:hangingChars="707" w:hanging="19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 xml:space="preserve">    (二)目標：早期發現，早期介入，預防藥物濫用、成癮或嚴重危害。</w:t>
      </w:r>
    </w:p>
    <w:p w:rsidR="00671594" w:rsidRPr="002F2E4B" w:rsidRDefault="00671594" w:rsidP="00671594">
      <w:pPr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 xml:space="preserve"> 三、三級預防：</w:t>
      </w:r>
    </w:p>
    <w:p w:rsidR="00671594" w:rsidRPr="002F2E4B" w:rsidRDefault="00671594" w:rsidP="00671594">
      <w:pPr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 xml:space="preserve">    (一)策略：結合醫療資源，協助戒治。</w:t>
      </w:r>
    </w:p>
    <w:p w:rsidR="00671594" w:rsidRPr="002F2E4B" w:rsidRDefault="00671594" w:rsidP="00671594">
      <w:pPr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 xml:space="preserve">    (二)目標：降低危害、有效戒治、預防再用。</w:t>
      </w:r>
    </w:p>
    <w:p w:rsidR="00671594" w:rsidRPr="002F2E4B" w:rsidRDefault="00671594" w:rsidP="00671594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肆、作法：</w:t>
      </w:r>
    </w:p>
    <w:p w:rsidR="00671594" w:rsidRPr="002F2E4B" w:rsidRDefault="00671594" w:rsidP="00671594">
      <w:pPr>
        <w:spacing w:line="480" w:lineRule="exact"/>
        <w:ind w:leftChars="117" w:left="1121" w:hangingChars="300" w:hanging="84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lastRenderedPageBreak/>
        <w:t>一、一級預防：</w:t>
      </w:r>
    </w:p>
    <w:p w:rsidR="00671594" w:rsidRPr="002F2E4B" w:rsidRDefault="00671594" w:rsidP="00671594">
      <w:pPr>
        <w:spacing w:line="48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(一)減少危險因子方面：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51" w:left="1122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/>
          <w:sz w:val="28"/>
          <w:szCs w:val="28"/>
        </w:rPr>
        <w:t>1.</w:t>
      </w:r>
      <w:r w:rsidR="00474183">
        <w:rPr>
          <w:rFonts w:ascii="標楷體" w:eastAsia="標楷體" w:hAnsi="標楷體" w:hint="eastAsia"/>
          <w:sz w:val="28"/>
          <w:szCs w:val="28"/>
        </w:rPr>
        <w:t>本校每學期</w:t>
      </w:r>
      <w:r w:rsidRPr="002F2E4B">
        <w:rPr>
          <w:rFonts w:ascii="標楷體" w:eastAsia="標楷體" w:hAnsi="標楷體" w:hint="eastAsia"/>
          <w:sz w:val="28"/>
          <w:szCs w:val="28"/>
        </w:rPr>
        <w:t>辦理育樂活動，舒暢學生身心，並鼓勵學生多從事有益身心健康之活動，以減少學生涉足藥物濫用高危險場所。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51" w:left="1122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/>
          <w:sz w:val="28"/>
          <w:szCs w:val="28"/>
        </w:rPr>
        <w:t>2.</w:t>
      </w:r>
      <w:r w:rsidR="00474183">
        <w:rPr>
          <w:rFonts w:ascii="標楷體" w:eastAsia="標楷體" w:hAnsi="標楷體" w:hint="eastAsia"/>
          <w:sz w:val="28"/>
          <w:szCs w:val="28"/>
        </w:rPr>
        <w:t>配合</w:t>
      </w:r>
      <w:r w:rsidRPr="002F2E4B">
        <w:rPr>
          <w:rFonts w:ascii="標楷體" w:eastAsia="標楷體" w:hAnsi="標楷體" w:hint="eastAsia"/>
          <w:sz w:val="28"/>
          <w:szCs w:val="28"/>
        </w:rPr>
        <w:t>學生校外生活輔導委員會結合校外聯巡及春風專案工作，加強查緝在外遊蕩學生，並置重點於網咖、電動玩具店、PUB、BAR、MTV、KTV、卡拉OK、啤酒屋、舞廳、搖頭俱樂部等場所，涉足學生列為藥物濫用高危險群對象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51" w:left="1122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3</w:t>
      </w:r>
      <w:r w:rsidRPr="002F2E4B">
        <w:rPr>
          <w:rFonts w:ascii="標楷體" w:eastAsia="標楷體" w:hAnsi="標楷體"/>
          <w:sz w:val="28"/>
          <w:szCs w:val="28"/>
        </w:rPr>
        <w:t>.</w:t>
      </w:r>
      <w:r w:rsidR="00474183">
        <w:rPr>
          <w:rFonts w:ascii="標楷體" w:eastAsia="標楷體" w:hAnsi="標楷體" w:hint="eastAsia"/>
          <w:sz w:val="28"/>
          <w:szCs w:val="28"/>
        </w:rPr>
        <w:t>本</w:t>
      </w:r>
      <w:r w:rsidRPr="002F2E4B">
        <w:rPr>
          <w:rFonts w:ascii="標楷體" w:eastAsia="標楷體" w:hAnsi="標楷體" w:hint="eastAsia"/>
          <w:sz w:val="28"/>
          <w:szCs w:val="28"/>
        </w:rPr>
        <w:t>校導師、輔導老師、學務人員等應對藥物濫用可能性較高（危險因子）之學生加強個別輔導、訪問，以降低學生藥物濫用：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(1)對藥物濫用正向預期（好處）高，負面預期（壞處）低、拒絕使用信心低者（可透過課程互動、問卷調查等瞭解）。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(2)個性較衝動（不善規劃，不考慮後果）、逃避型因應者。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(3)學業成績低落者。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(4)情緒適應較差，如憂鬱程度高、心理壓力高、自殺意念與企圖高者。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(5)零用錢多者。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(6)在PUB、BAR、MTV、KTV、卡拉OK、啤酒屋、舞廳、電動玩具店等場所打工者。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(7)生活作息較不正常者。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(8)有抽菸、喝酒、嚼食檳榔習慣者。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(9)自己或家人有藥物濫用情形者。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(10)賃居校外者。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(二)增加保護因子方面：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51" w:left="1122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/>
          <w:sz w:val="28"/>
          <w:szCs w:val="28"/>
        </w:rPr>
        <w:t>1.</w:t>
      </w:r>
      <w:r w:rsidRPr="002F2E4B">
        <w:rPr>
          <w:rFonts w:ascii="標楷體" w:eastAsia="標楷體" w:hAnsi="標楷體" w:hint="eastAsia"/>
          <w:sz w:val="28"/>
          <w:szCs w:val="28"/>
        </w:rPr>
        <w:t>充實教師藥物濫用防制知能：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50" w:left="1559" w:hangingChars="171" w:hanging="479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(1)</w:t>
      </w:r>
      <w:r w:rsidR="00474183">
        <w:rPr>
          <w:rFonts w:ascii="標楷體" w:eastAsia="標楷體" w:hAnsi="標楷體" w:hint="eastAsia"/>
          <w:sz w:val="28"/>
          <w:szCs w:val="28"/>
        </w:rPr>
        <w:t>本</w:t>
      </w:r>
      <w:r w:rsidRPr="002F2E4B">
        <w:rPr>
          <w:rFonts w:ascii="標楷體" w:eastAsia="標楷體" w:hAnsi="標楷體" w:hint="eastAsia"/>
          <w:sz w:val="28"/>
          <w:szCs w:val="28"/>
        </w:rPr>
        <w:t>校</w:t>
      </w:r>
      <w:r w:rsidR="002479B9">
        <w:rPr>
          <w:rFonts w:ascii="標楷體" w:eastAsia="標楷體" w:hAnsi="標楷體" w:hint="eastAsia"/>
          <w:sz w:val="28"/>
          <w:szCs w:val="28"/>
        </w:rPr>
        <w:t>配合</w:t>
      </w:r>
      <w:r w:rsidRPr="002F2E4B">
        <w:rPr>
          <w:rFonts w:ascii="標楷體" w:eastAsia="標楷體" w:hAnsi="標楷體" w:hint="eastAsia"/>
          <w:sz w:val="28"/>
          <w:szCs w:val="28"/>
        </w:rPr>
        <w:t>教師進修時間或終身學習機制，辦理或鼓勵教師參加藥物濫用研習課程，每年至少2小時。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50" w:left="1559" w:hangingChars="171" w:hanging="479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lastRenderedPageBreak/>
        <w:t>(2)</w:t>
      </w:r>
      <w:r w:rsidR="00474183" w:rsidRPr="00474183">
        <w:rPr>
          <w:rFonts w:ascii="標楷體" w:eastAsia="標楷體" w:hAnsi="標楷體" w:hint="eastAsia"/>
          <w:sz w:val="28"/>
          <w:szCs w:val="28"/>
        </w:rPr>
        <w:t xml:space="preserve"> </w:t>
      </w:r>
      <w:r w:rsidR="00474183">
        <w:rPr>
          <w:rFonts w:ascii="標楷體" w:eastAsia="標楷體" w:hAnsi="標楷體" w:hint="eastAsia"/>
          <w:sz w:val="28"/>
          <w:szCs w:val="28"/>
        </w:rPr>
        <w:t>本校</w:t>
      </w:r>
      <w:r w:rsidR="002479B9">
        <w:rPr>
          <w:rFonts w:ascii="標楷體" w:eastAsia="標楷體" w:hAnsi="標楷體" w:hint="eastAsia"/>
          <w:sz w:val="28"/>
          <w:szCs w:val="28"/>
        </w:rPr>
        <w:t>鼓勵</w:t>
      </w:r>
      <w:r w:rsidR="00474183">
        <w:rPr>
          <w:rFonts w:ascii="標楷體" w:eastAsia="標楷體" w:hAnsi="標楷體" w:hint="eastAsia"/>
          <w:sz w:val="28"/>
          <w:szCs w:val="28"/>
        </w:rPr>
        <w:t>教師參加</w:t>
      </w:r>
      <w:r w:rsidRPr="002F2E4B">
        <w:rPr>
          <w:rFonts w:ascii="標楷體" w:eastAsia="標楷體" w:hAnsi="標楷體" w:hint="eastAsia"/>
          <w:sz w:val="28"/>
          <w:szCs w:val="28"/>
        </w:rPr>
        <w:t>各直轄市、縣（市）政府教育局，定期舉辦藥物濫用防制知能研習、訓練等活動，以增進教師藥物濫用防制相關知能，提昇防制成效。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51" w:left="1122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2.加強「藥物濫用防制」宣導教育：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 xml:space="preserve">(1) </w:t>
      </w:r>
      <w:r w:rsidR="00474183">
        <w:rPr>
          <w:rFonts w:ascii="標楷體" w:eastAsia="標楷體" w:hAnsi="標楷體" w:hint="eastAsia"/>
          <w:sz w:val="28"/>
          <w:szCs w:val="28"/>
        </w:rPr>
        <w:t>本校</w:t>
      </w:r>
      <w:r w:rsidRPr="002F2E4B">
        <w:rPr>
          <w:rFonts w:ascii="標楷體" w:eastAsia="標楷體" w:hAnsi="標楷體" w:hint="eastAsia"/>
          <w:sz w:val="28"/>
          <w:szCs w:val="28"/>
        </w:rPr>
        <w:t>於「</w:t>
      </w:r>
      <w:r w:rsidR="00474183">
        <w:rPr>
          <w:rFonts w:ascii="標楷體" w:eastAsia="標楷體" w:hAnsi="標楷體" w:hint="eastAsia"/>
          <w:sz w:val="28"/>
          <w:szCs w:val="28"/>
        </w:rPr>
        <w:t>全民國防</w:t>
      </w:r>
      <w:r w:rsidRPr="002F2E4B">
        <w:rPr>
          <w:rFonts w:ascii="標楷體" w:eastAsia="標楷體" w:hAnsi="標楷體" w:hint="eastAsia"/>
          <w:sz w:val="28"/>
          <w:szCs w:val="28"/>
        </w:rPr>
        <w:t>」等相關領域課程內之適當單元施教一堂課以上反毒認知教學。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(2)於每學期開學、學期結束</w:t>
      </w:r>
      <w:r w:rsidR="00474183">
        <w:rPr>
          <w:rFonts w:ascii="標楷體" w:eastAsia="標楷體" w:hAnsi="標楷體" w:hint="eastAsia"/>
          <w:sz w:val="28"/>
          <w:szCs w:val="28"/>
        </w:rPr>
        <w:t>1</w:t>
      </w:r>
      <w:r w:rsidRPr="002F2E4B">
        <w:rPr>
          <w:rFonts w:ascii="標楷體" w:eastAsia="標楷體" w:hAnsi="標楷體" w:hint="eastAsia"/>
          <w:sz w:val="28"/>
          <w:szCs w:val="28"/>
        </w:rPr>
        <w:t>週內，利用週、朝、集會時間實施「藥物濫用防制」宣導，建立正確認知。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(3)</w:t>
      </w:r>
      <w:r w:rsidR="00474183">
        <w:rPr>
          <w:rFonts w:ascii="標楷體" w:eastAsia="標楷體" w:hAnsi="標楷體" w:hint="eastAsia"/>
          <w:sz w:val="28"/>
          <w:szCs w:val="28"/>
        </w:rPr>
        <w:t>本</w:t>
      </w:r>
      <w:r w:rsidRPr="002F2E4B">
        <w:rPr>
          <w:rFonts w:ascii="標楷體" w:eastAsia="標楷體" w:hAnsi="標楷體" w:hint="eastAsia"/>
          <w:sz w:val="28"/>
          <w:szCs w:val="28"/>
        </w:rPr>
        <w:t>校每學期至少辦理1次全校性「藥物濫用防制」宣教活動，教導學生認識藥物濫用的危害及拒絕誘惑的知能與技巧，培養學生正確思考、自主性拒絕毒品誘惑之能力（可結合</w:t>
      </w:r>
      <w:r w:rsidR="00474183">
        <w:rPr>
          <w:rFonts w:ascii="標楷體" w:eastAsia="標楷體" w:hAnsi="標楷體" w:hint="eastAsia"/>
          <w:sz w:val="28"/>
          <w:szCs w:val="28"/>
        </w:rPr>
        <w:t>教育</w:t>
      </w:r>
      <w:r w:rsidRPr="002F2E4B">
        <w:rPr>
          <w:rFonts w:ascii="標楷體" w:eastAsia="標楷體" w:hAnsi="標楷體" w:hint="eastAsia"/>
          <w:sz w:val="28"/>
          <w:szCs w:val="28"/>
        </w:rPr>
        <w:t>部「反毒宣講團」、社區、民間團體辦理）。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(4)</w:t>
      </w:r>
      <w:r w:rsidR="00474183">
        <w:rPr>
          <w:rFonts w:ascii="標楷體" w:eastAsia="標楷體" w:hAnsi="標楷體" w:hint="eastAsia"/>
          <w:sz w:val="28"/>
          <w:szCs w:val="28"/>
        </w:rPr>
        <w:t>本</w:t>
      </w:r>
      <w:r w:rsidRPr="002F2E4B">
        <w:rPr>
          <w:rFonts w:ascii="標楷體" w:eastAsia="標楷體" w:hAnsi="標楷體" w:hint="eastAsia"/>
          <w:sz w:val="28"/>
          <w:szCs w:val="28"/>
        </w:rPr>
        <w:t>校每學年至少辦理1次以家長或社區為對象之「藥物濫用防制」宣導活動，以提醒家長、社區民眾「藥物濫用防制」之危害，共同協力防制。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(5)</w:t>
      </w:r>
      <w:r w:rsidR="00474183">
        <w:rPr>
          <w:rFonts w:ascii="標楷體" w:eastAsia="標楷體" w:hAnsi="標楷體" w:hint="eastAsia"/>
          <w:sz w:val="28"/>
          <w:szCs w:val="28"/>
        </w:rPr>
        <w:t>每</w:t>
      </w:r>
      <w:r w:rsidRPr="002F2E4B">
        <w:rPr>
          <w:rFonts w:ascii="標楷體" w:eastAsia="標楷體" w:hAnsi="標楷體" w:hint="eastAsia"/>
          <w:sz w:val="28"/>
          <w:szCs w:val="28"/>
        </w:rPr>
        <w:t>年舉辦「藥物濫用防制」認知檢測，訂定獎勵辦法，提高正確認知率達90﹪以上，對於答錯率較高之題目，應加強宣教導正。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51" w:left="1122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3</w:t>
      </w:r>
      <w:r w:rsidRPr="002F2E4B">
        <w:rPr>
          <w:rFonts w:ascii="標楷體" w:eastAsia="標楷體" w:hAnsi="標楷體"/>
          <w:sz w:val="28"/>
          <w:szCs w:val="28"/>
        </w:rPr>
        <w:t>.</w:t>
      </w:r>
      <w:r w:rsidRPr="002F2E4B">
        <w:rPr>
          <w:rFonts w:ascii="標楷體" w:eastAsia="標楷體" w:hAnsi="標楷體" w:hint="eastAsia"/>
          <w:sz w:val="28"/>
          <w:szCs w:val="28"/>
        </w:rPr>
        <w:t>加強學校「</w:t>
      </w:r>
      <w:r w:rsidR="00474183">
        <w:rPr>
          <w:rFonts w:ascii="標楷體" w:eastAsia="標楷體" w:hAnsi="標楷體" w:hint="eastAsia"/>
          <w:sz w:val="28"/>
          <w:szCs w:val="28"/>
        </w:rPr>
        <w:t>紫錐花運動</w:t>
      </w:r>
      <w:r w:rsidRPr="002F2E4B">
        <w:rPr>
          <w:rFonts w:ascii="標楷體" w:eastAsia="標楷體" w:hAnsi="標楷體" w:hint="eastAsia"/>
          <w:sz w:val="28"/>
          <w:szCs w:val="28"/>
        </w:rPr>
        <w:t>」或其他相關社團之組訓，運用同儕力量發揮正面影響力。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51" w:left="1122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4</w:t>
      </w:r>
      <w:r w:rsidRPr="002F2E4B">
        <w:rPr>
          <w:rFonts w:ascii="標楷體" w:eastAsia="標楷體" w:hAnsi="標楷體"/>
          <w:sz w:val="28"/>
          <w:szCs w:val="28"/>
        </w:rPr>
        <w:t>.</w:t>
      </w:r>
      <w:r w:rsidRPr="002F2E4B">
        <w:rPr>
          <w:rFonts w:ascii="標楷體" w:eastAsia="標楷體" w:hAnsi="標楷體" w:hint="eastAsia"/>
          <w:sz w:val="28"/>
          <w:szCs w:val="28"/>
        </w:rPr>
        <w:t>工讀生與校外賃居生輔導、訪視：應於每學期開學2週內完成工讀學生及校外賃居學生之調查，並於開學後1個月內分別召開座談會，藉以實施「藥物濫用防制」宣導教育。班級導師、學務人員、輔導老師應編組至學生工讀場所、賃居處實施不定期訪視，了解學生所處環境，表達關懷並協助解決疑難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51" w:left="1122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5</w:t>
      </w:r>
      <w:r w:rsidRPr="002F2E4B">
        <w:rPr>
          <w:rFonts w:ascii="標楷體" w:eastAsia="標楷體" w:hAnsi="標楷體"/>
          <w:sz w:val="28"/>
          <w:szCs w:val="28"/>
        </w:rPr>
        <w:t>.</w:t>
      </w:r>
      <w:r w:rsidRPr="002F2E4B">
        <w:rPr>
          <w:rFonts w:ascii="標楷體" w:eastAsia="標楷體" w:hAnsi="標楷體" w:hint="eastAsia"/>
          <w:sz w:val="28"/>
          <w:szCs w:val="28"/>
        </w:rPr>
        <w:t>學業輔導：對於學業成績低落學生，應擬定輔導作法，引導學生適性發展，增強自我信心與能力，避免學生因成績低落，造成自暴自棄之情形而接觸藥物。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51" w:left="1122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lastRenderedPageBreak/>
        <w:t>6.</w:t>
      </w:r>
      <w:r w:rsidR="00474183">
        <w:rPr>
          <w:rFonts w:ascii="標楷體" w:eastAsia="標楷體" w:hAnsi="標楷體" w:hint="eastAsia"/>
          <w:sz w:val="28"/>
          <w:szCs w:val="28"/>
        </w:rPr>
        <w:t>本校</w:t>
      </w:r>
      <w:r w:rsidRPr="002F2E4B">
        <w:rPr>
          <w:rFonts w:ascii="標楷體" w:eastAsia="標楷體" w:hAnsi="標楷體" w:hint="eastAsia"/>
          <w:sz w:val="28"/>
          <w:szCs w:val="28"/>
        </w:rPr>
        <w:t>輔導室（心輔中心）應透過相關課程或綜合活動時間，辦理「壓力調適與情緒管理」、「衝動性與問題解決能力」、「拒絕誘惑的技巧」等訓練活動，以增強學生自我管理、保護能力。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117" w:left="841" w:hangingChars="200" w:hanging="560"/>
        <w:rPr>
          <w:rFonts w:ascii="標楷體" w:eastAsia="標楷體" w:hAnsi="標楷體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二、二級預防：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(一)進行高關懷群篩檢：針對前述危險因子篩檢高關懷群，以早期發現，方式如下：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51" w:left="1122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/>
          <w:sz w:val="28"/>
          <w:szCs w:val="28"/>
        </w:rPr>
        <w:t>1.</w:t>
      </w:r>
      <w:r w:rsidR="00474183">
        <w:rPr>
          <w:rFonts w:ascii="標楷體" w:eastAsia="標楷體" w:hAnsi="標楷體" w:hint="eastAsia"/>
          <w:sz w:val="28"/>
          <w:szCs w:val="28"/>
        </w:rPr>
        <w:t>觀察晤談：學校</w:t>
      </w:r>
      <w:r w:rsidRPr="002F2E4B">
        <w:rPr>
          <w:rFonts w:ascii="標楷體" w:eastAsia="標楷體" w:hAnsi="標楷體" w:hint="eastAsia"/>
          <w:sz w:val="28"/>
          <w:szCs w:val="28"/>
        </w:rPr>
        <w:t>導師、學務人員、輔導老師應經常關心學生上課、生活作息及交友狀況，並主動聯繫家長，發現學生精神、行為有偏差或異常情形，即應實施個別晤談，從晤談中發現學生有無藥物濫用情形。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51" w:left="1122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/>
          <w:sz w:val="28"/>
          <w:szCs w:val="28"/>
        </w:rPr>
        <w:t>2.</w:t>
      </w:r>
      <w:r w:rsidRPr="002F2E4B">
        <w:rPr>
          <w:rFonts w:ascii="標楷體" w:eastAsia="標楷體" w:hAnsi="標楷體" w:hint="eastAsia"/>
          <w:sz w:val="28"/>
          <w:szCs w:val="28"/>
        </w:rPr>
        <w:t>運用</w:t>
      </w:r>
      <w:r w:rsidR="00474183">
        <w:rPr>
          <w:rFonts w:ascii="標楷體" w:eastAsia="標楷體" w:hAnsi="標楷體" w:hint="eastAsia"/>
          <w:sz w:val="28"/>
          <w:szCs w:val="28"/>
        </w:rPr>
        <w:t>教育部</w:t>
      </w:r>
      <w:r w:rsidR="00474183" w:rsidRPr="002F2E4B">
        <w:rPr>
          <w:rFonts w:ascii="標楷體" w:eastAsia="標楷體" w:hAnsi="標楷體" w:hint="eastAsia"/>
          <w:sz w:val="28"/>
          <w:szCs w:val="28"/>
        </w:rPr>
        <w:t>94年10月31日編製完成</w:t>
      </w:r>
      <w:r w:rsidRPr="002F2E4B">
        <w:rPr>
          <w:rFonts w:ascii="標楷體" w:eastAsia="標楷體" w:hAnsi="標楷體" w:hint="eastAsia"/>
          <w:sz w:val="28"/>
          <w:szCs w:val="28"/>
        </w:rPr>
        <w:t>「校園學生使用毒品篩檢量表」</w:t>
      </w:r>
      <w:r w:rsidR="00474183">
        <w:rPr>
          <w:rFonts w:ascii="標楷體" w:eastAsia="標楷體" w:hAnsi="標楷體" w:hint="eastAsia"/>
          <w:sz w:val="28"/>
          <w:szCs w:val="28"/>
        </w:rPr>
        <w:t>，完成毒品預防宣導</w:t>
      </w:r>
      <w:r w:rsidRPr="002F2E4B">
        <w:rPr>
          <w:rFonts w:ascii="標楷體" w:eastAsia="標楷體" w:hAnsi="標楷體" w:hint="eastAsia"/>
          <w:sz w:val="28"/>
          <w:szCs w:val="28"/>
        </w:rPr>
        <w:t>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39" w:left="814"/>
        <w:rPr>
          <w:rFonts w:ascii="標楷體" w:eastAsia="標楷體" w:hAnsi="標楷體"/>
          <w:sz w:val="28"/>
          <w:szCs w:val="28"/>
        </w:rPr>
      </w:pPr>
      <w:r w:rsidRPr="002F2E4B">
        <w:rPr>
          <w:rFonts w:ascii="標楷體" w:eastAsia="標楷體" w:hAnsi="標楷體"/>
          <w:sz w:val="28"/>
          <w:szCs w:val="28"/>
        </w:rPr>
        <w:t>3.</w:t>
      </w:r>
      <w:r w:rsidRPr="002F2E4B">
        <w:rPr>
          <w:rFonts w:ascii="標楷體" w:eastAsia="標楷體" w:hAnsi="標楷體" w:hint="eastAsia"/>
          <w:sz w:val="28"/>
          <w:szCs w:val="28"/>
        </w:rPr>
        <w:t>「特定人員」尿液篩檢：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49" w:left="1436" w:hangingChars="128" w:hanging="358"/>
        <w:rPr>
          <w:rFonts w:ascii="標楷體" w:eastAsia="標楷體" w:hAnsi="標楷體" w:cs="AdobeMingStd-Light-Acro" w:hint="eastAsia"/>
          <w:kern w:val="0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(1)建立「特定人員」名冊：依</w:t>
      </w:r>
      <w:r w:rsidRPr="002F2E4B">
        <w:rPr>
          <w:rFonts w:ascii="標楷體" w:eastAsia="標楷體" w:hAnsi="標楷體" w:cs="AdobeMingStd-Light-Acro" w:hint="eastAsia"/>
          <w:kern w:val="0"/>
          <w:sz w:val="28"/>
          <w:szCs w:val="28"/>
        </w:rPr>
        <w:t>行政院</w:t>
      </w:r>
      <w:r w:rsidR="00474183">
        <w:rPr>
          <w:rFonts w:ascii="標楷體" w:eastAsia="標楷體" w:hAnsi="標楷體" w:hint="eastAsia"/>
          <w:kern w:val="0"/>
          <w:sz w:val="28"/>
          <w:szCs w:val="28"/>
        </w:rPr>
        <w:t>103</w:t>
      </w:r>
      <w:r w:rsidRPr="002F2E4B">
        <w:rPr>
          <w:rFonts w:ascii="標楷體" w:eastAsia="標楷體" w:hAnsi="標楷體" w:cs="AdobeMingStd-Light-Acro" w:hint="eastAsia"/>
          <w:kern w:val="0"/>
          <w:sz w:val="28"/>
          <w:szCs w:val="28"/>
        </w:rPr>
        <w:t>年</w:t>
      </w:r>
      <w:r w:rsidR="00474183">
        <w:rPr>
          <w:rFonts w:ascii="標楷體" w:eastAsia="標楷體" w:hAnsi="標楷體" w:cs="AdobeMingStd-Light-Acro" w:hint="eastAsia"/>
          <w:kern w:val="0"/>
          <w:sz w:val="28"/>
          <w:szCs w:val="28"/>
        </w:rPr>
        <w:t>1</w:t>
      </w:r>
      <w:r w:rsidRPr="002F2E4B">
        <w:rPr>
          <w:rFonts w:ascii="標楷體" w:eastAsia="標楷體" w:hAnsi="標楷體" w:cs="AdobeMingStd-Light-Acro" w:hint="eastAsia"/>
          <w:kern w:val="0"/>
          <w:sz w:val="28"/>
          <w:szCs w:val="28"/>
        </w:rPr>
        <w:t>月</w:t>
      </w:r>
      <w:r w:rsidR="00474183">
        <w:rPr>
          <w:rFonts w:ascii="標楷體" w:eastAsia="標楷體" w:hAnsi="標楷體" w:cs="AdobeMingStd-Light-Acro" w:hint="eastAsia"/>
          <w:kern w:val="0"/>
          <w:sz w:val="28"/>
          <w:szCs w:val="28"/>
        </w:rPr>
        <w:t>28</w:t>
      </w:r>
      <w:r w:rsidRPr="002F2E4B">
        <w:rPr>
          <w:rFonts w:ascii="標楷體" w:eastAsia="標楷體" w:hAnsi="標楷體" w:cs="AdobeMingStd-Light-Acro" w:hint="eastAsia"/>
          <w:kern w:val="0"/>
          <w:sz w:val="28"/>
          <w:szCs w:val="28"/>
        </w:rPr>
        <w:t>日院臺法字第</w:t>
      </w:r>
      <w:r w:rsidR="00474183" w:rsidRPr="00474183">
        <w:rPr>
          <w:rFonts w:ascii="標楷體" w:eastAsia="標楷體" w:hAnsi="標楷體" w:hint="eastAsia"/>
          <w:kern w:val="0"/>
          <w:sz w:val="28"/>
          <w:szCs w:val="28"/>
        </w:rPr>
        <w:t>1030121632</w:t>
      </w:r>
      <w:r w:rsidRPr="002F2E4B">
        <w:rPr>
          <w:rFonts w:ascii="標楷體" w:eastAsia="標楷體" w:hAnsi="標楷體" w:cs="AdobeMingStd-Light-Acro" w:hint="eastAsia"/>
          <w:kern w:val="0"/>
          <w:sz w:val="28"/>
          <w:szCs w:val="28"/>
        </w:rPr>
        <w:t>號「特定人員尿液採驗辦法」</w:t>
      </w:r>
      <w:r w:rsidR="00474183">
        <w:rPr>
          <w:rFonts w:ascii="標楷體" w:eastAsia="標楷體" w:hAnsi="標楷體" w:cs="AdobeMingStd-Light-Acro" w:hint="eastAsia"/>
          <w:kern w:val="0"/>
          <w:sz w:val="28"/>
          <w:szCs w:val="28"/>
        </w:rPr>
        <w:t>修正</w:t>
      </w:r>
      <w:r w:rsidRPr="002F2E4B">
        <w:rPr>
          <w:rFonts w:ascii="標楷體" w:eastAsia="標楷體" w:hAnsi="標楷體" w:cs="AdobeMingStd-Light-Acro" w:hint="eastAsia"/>
          <w:kern w:val="0"/>
          <w:sz w:val="28"/>
          <w:szCs w:val="28"/>
        </w:rPr>
        <w:t>規定，得包含以下人員：</w:t>
      </w:r>
    </w:p>
    <w:p w:rsidR="00671594" w:rsidRPr="002F2E4B" w:rsidRDefault="00671594" w:rsidP="006B50A3">
      <w:pPr>
        <w:tabs>
          <w:tab w:val="left" w:pos="840"/>
        </w:tabs>
        <w:spacing w:line="480" w:lineRule="exact"/>
        <w:ind w:leftChars="649" w:left="1838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A.</w:t>
      </w:r>
      <w:r w:rsidR="00474183" w:rsidRPr="006B50A3">
        <w:rPr>
          <w:rFonts w:ascii="標楷體" w:eastAsia="標楷體" w:hAnsi="標楷體" w:hint="eastAsia"/>
          <w:sz w:val="28"/>
          <w:szCs w:val="28"/>
        </w:rPr>
        <w:t>曾有違反毒品危害防制條例行為之各級學校學生（含自動請求治療者）。</w:t>
      </w:r>
    </w:p>
    <w:p w:rsidR="00671594" w:rsidRPr="002F2E4B" w:rsidRDefault="00671594" w:rsidP="006B50A3">
      <w:pPr>
        <w:tabs>
          <w:tab w:val="left" w:pos="840"/>
        </w:tabs>
        <w:spacing w:line="480" w:lineRule="exact"/>
        <w:ind w:leftChars="649" w:left="1838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B</w:t>
      </w:r>
      <w:r w:rsidR="006B50A3">
        <w:rPr>
          <w:rFonts w:ascii="標楷體" w:eastAsia="標楷體" w:hAnsi="標楷體" w:hint="eastAsia"/>
          <w:sz w:val="28"/>
          <w:szCs w:val="28"/>
        </w:rPr>
        <w:t>.</w:t>
      </w:r>
      <w:r w:rsidR="00474183">
        <w:rPr>
          <w:rFonts w:ascii="標楷體" w:eastAsia="標楷體" w:hAnsi="標楷體" w:hint="eastAsia"/>
          <w:sz w:val="28"/>
          <w:szCs w:val="28"/>
        </w:rPr>
        <w:t>各級學校之未成年學生</w:t>
      </w:r>
      <w:r w:rsidR="00474183" w:rsidRPr="00406B70">
        <w:rPr>
          <w:rFonts w:ascii="標楷體" w:eastAsia="標楷體" w:hAnsi="標楷體" w:hint="eastAsia"/>
          <w:sz w:val="28"/>
          <w:szCs w:val="28"/>
        </w:rPr>
        <w:t>，</w:t>
      </w:r>
      <w:r w:rsidR="00474183">
        <w:rPr>
          <w:rFonts w:ascii="標楷體" w:eastAsia="標楷體" w:hAnsi="標楷體" w:hint="eastAsia"/>
          <w:sz w:val="28"/>
          <w:szCs w:val="28"/>
        </w:rPr>
        <w:t>於申請復學時，</w:t>
      </w:r>
      <w:r w:rsidR="00474183" w:rsidRPr="00E307D0">
        <w:rPr>
          <w:rFonts w:ascii="標楷體" w:eastAsia="標楷體" w:hAnsi="標楷體" w:hint="eastAsia"/>
          <w:sz w:val="28"/>
          <w:szCs w:val="28"/>
        </w:rPr>
        <w:t>認為有必要實施尿液採驗者。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649" w:left="1558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C.</w:t>
      </w:r>
      <w:r w:rsidR="00474183" w:rsidRPr="00225A26">
        <w:rPr>
          <w:rFonts w:ascii="標楷體" w:eastAsia="標楷體" w:hAnsi="標楷體" w:hint="eastAsia"/>
          <w:sz w:val="28"/>
          <w:szCs w:val="28"/>
        </w:rPr>
        <w:t>有事實足認為有施用毒品嫌疑之各級學校學生。</w:t>
      </w:r>
    </w:p>
    <w:p w:rsidR="00671594" w:rsidRPr="002F2E4B" w:rsidRDefault="00671594" w:rsidP="006B50A3">
      <w:pPr>
        <w:tabs>
          <w:tab w:val="left" w:pos="840"/>
        </w:tabs>
        <w:spacing w:line="480" w:lineRule="exact"/>
        <w:ind w:leftChars="649" w:left="1838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D.</w:t>
      </w:r>
      <w:r w:rsidR="00474183" w:rsidRPr="00E307D0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前三款以外之未成年學生，各級學校認為有必要實施尿液檢驗，並取得其父母或監護人同意者。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650" w:left="1801" w:hangingChars="86" w:hanging="241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E.各級學校編制內校車駕駛人員。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642" w:left="1541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各校應於每學期開學1個月內完成清查並繕造「特定人員」名冊，經由學生事務相關會議審查通過，簽請校長核定，列為特定人員尿液篩檢檢查對象後實行尿液篩檢，並加強輔導。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lastRenderedPageBreak/>
        <w:t>(2)尿液篩檢：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604" w:left="1801" w:hangingChars="135" w:hanging="351"/>
        <w:jc w:val="both"/>
        <w:rPr>
          <w:rFonts w:ascii="標楷體" w:eastAsia="標楷體" w:hAnsi="標楷體"/>
          <w:sz w:val="28"/>
          <w:szCs w:val="28"/>
        </w:rPr>
      </w:pPr>
      <w:r w:rsidRPr="002F2E4B">
        <w:rPr>
          <w:rFonts w:ascii="標楷體" w:eastAsia="標楷體" w:hAnsi="標楷體" w:hint="eastAsia"/>
          <w:spacing w:val="-10"/>
          <w:sz w:val="28"/>
          <w:szCs w:val="28"/>
        </w:rPr>
        <w:t>A.分為初篩（以</w:t>
      </w:r>
      <w:r w:rsidRPr="002F2E4B">
        <w:rPr>
          <w:rFonts w:eastAsia="標楷體" w:hint="eastAsia"/>
          <w:sz w:val="28"/>
          <w:szCs w:val="28"/>
        </w:rPr>
        <w:t>快速檢驗試劑檢測</w:t>
      </w:r>
      <w:r w:rsidRPr="002F2E4B">
        <w:rPr>
          <w:rFonts w:ascii="標楷體" w:eastAsia="標楷體" w:hAnsi="標楷體" w:hint="eastAsia"/>
          <w:spacing w:val="-10"/>
          <w:sz w:val="28"/>
          <w:szCs w:val="28"/>
        </w:rPr>
        <w:t>）</w:t>
      </w:r>
      <w:r w:rsidRPr="002F2E4B">
        <w:rPr>
          <w:rFonts w:eastAsia="標楷體" w:hint="eastAsia"/>
          <w:sz w:val="28"/>
          <w:szCs w:val="28"/>
        </w:rPr>
        <w:t>及複驗（送檢驗機構化驗）</w:t>
      </w:r>
      <w:r w:rsidRPr="002F2E4B">
        <w:rPr>
          <w:rFonts w:eastAsia="標楷體" w:hint="eastAsia"/>
          <w:sz w:val="28"/>
          <w:szCs w:val="28"/>
        </w:rPr>
        <w:t>2</w:t>
      </w:r>
      <w:r w:rsidRPr="002F2E4B">
        <w:rPr>
          <w:rFonts w:eastAsia="標楷體" w:hint="eastAsia"/>
          <w:sz w:val="28"/>
          <w:szCs w:val="28"/>
        </w:rPr>
        <w:t>種，其中快數檢驗試劑，由</w:t>
      </w:r>
      <w:r w:rsidR="006B50A3">
        <w:rPr>
          <w:rFonts w:eastAsia="標楷體" w:hint="eastAsia"/>
          <w:sz w:val="28"/>
          <w:szCs w:val="28"/>
        </w:rPr>
        <w:t>校</w:t>
      </w:r>
      <w:r w:rsidRPr="002F2E4B">
        <w:rPr>
          <w:rFonts w:eastAsia="標楷體" w:hint="eastAsia"/>
          <w:sz w:val="28"/>
          <w:szCs w:val="28"/>
        </w:rPr>
        <w:t>外會提供</w:t>
      </w:r>
      <w:r w:rsidR="006B50A3">
        <w:rPr>
          <w:rFonts w:eastAsia="標楷體" w:hint="eastAsia"/>
          <w:sz w:val="28"/>
          <w:szCs w:val="28"/>
        </w:rPr>
        <w:t>；</w:t>
      </w:r>
      <w:r w:rsidRPr="002F2E4B">
        <w:rPr>
          <w:rFonts w:eastAsia="標楷體" w:hint="eastAsia"/>
          <w:sz w:val="28"/>
          <w:szCs w:val="28"/>
        </w:rPr>
        <w:t>倘需進行複驗所需檢驗機構化驗經費原則由個案自行負擔，必要時得由校外會支付。</w:t>
      </w:r>
    </w:p>
    <w:p w:rsidR="00671594" w:rsidRPr="002F2E4B" w:rsidRDefault="00671594" w:rsidP="00671594">
      <w:pPr>
        <w:adjustRightInd w:val="0"/>
        <w:snapToGrid w:val="0"/>
        <w:spacing w:line="500" w:lineRule="exact"/>
        <w:ind w:leftChars="600" w:left="1798" w:hangingChars="128" w:hanging="358"/>
        <w:jc w:val="both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B.</w:t>
      </w:r>
      <w:r w:rsidRPr="002F2E4B">
        <w:rPr>
          <w:rFonts w:ascii="標楷體" w:eastAsia="標楷體" w:hAnsi="標楷體" w:hint="eastAsia"/>
          <w:spacing w:val="-10"/>
          <w:sz w:val="28"/>
          <w:szCs w:val="28"/>
        </w:rPr>
        <w:t>初篩：採尿後實施試劑初篩檢查，試劑初篩反應呈陰性者，採持續觀察方式辦理，若有再吸食毒品之虞，應列為高關懷群學生；若初篩結果為陽性者，應進一步將尿液</w:t>
      </w:r>
      <w:r w:rsidRPr="002F2E4B">
        <w:rPr>
          <w:rFonts w:ascii="標楷體" w:eastAsia="標楷體" w:hAnsi="標楷體" w:hint="eastAsia"/>
          <w:sz w:val="28"/>
          <w:szCs w:val="28"/>
        </w:rPr>
        <w:t>送交檢驗機構再確認。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642" w:left="1821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C.複驗：由校外會負責規劃，縣市教育局協助辦理，尿液檢體經檢驗機構再確認結果為陰性者，</w:t>
      </w:r>
      <w:r w:rsidRPr="002F2E4B">
        <w:rPr>
          <w:rFonts w:ascii="標楷體" w:eastAsia="標楷體" w:hAnsi="標楷體" w:hint="eastAsia"/>
          <w:spacing w:val="-10"/>
          <w:sz w:val="28"/>
          <w:szCs w:val="28"/>
        </w:rPr>
        <w:t>採持續觀察方式辦理，若有再吸食毒品之虞，應列為高關懷群學生</w:t>
      </w:r>
      <w:r w:rsidRPr="002F2E4B">
        <w:rPr>
          <w:rFonts w:ascii="標楷體" w:eastAsia="標楷體" w:hAnsi="標楷體" w:hint="eastAsia"/>
          <w:sz w:val="28"/>
          <w:szCs w:val="28"/>
        </w:rPr>
        <w:t>；確認結果為陽性者，由學校召集導師、輔導老師、學務人員、軍訓教官、家長等人員共同組成「春暉」小組，進行輔導，並通報校安中心列管，期間每週或連續假日後實施快數檢驗試劑篩檢。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642" w:left="1821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D.惟運用試劑篩檢學生尿液時應注意學生之自尊及隱私，並聯繫家長知情，若發生有學生及家長拒絕篩檢情事，則通知少年隊、校外會、家長、學校輔導人員協商協助，依兒童暨少年福利法（第3條、第4條、第26條及第28條）相關規定執行尿液篩檢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(二)輔導：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51" w:left="1122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/>
          <w:sz w:val="28"/>
          <w:szCs w:val="28"/>
        </w:rPr>
        <w:t>1.</w:t>
      </w:r>
      <w:r w:rsidRPr="002F2E4B">
        <w:rPr>
          <w:rFonts w:ascii="標楷體" w:eastAsia="標楷體" w:hAnsi="標楷體" w:hint="eastAsia"/>
          <w:sz w:val="28"/>
          <w:szCs w:val="28"/>
        </w:rPr>
        <w:t>經觀察晤談、尿液篩檢或經檢警通知之藥物濫用學生，應循</w:t>
      </w:r>
      <w:r w:rsidR="006B50A3">
        <w:rPr>
          <w:rFonts w:ascii="標楷體" w:eastAsia="標楷體" w:hAnsi="標楷體" w:hint="eastAsia"/>
          <w:sz w:val="28"/>
          <w:szCs w:val="28"/>
        </w:rPr>
        <w:t>教育</w:t>
      </w:r>
      <w:r w:rsidRPr="002F2E4B">
        <w:rPr>
          <w:rFonts w:ascii="標楷體" w:eastAsia="標楷體" w:hAnsi="標楷體" w:hint="eastAsia"/>
          <w:sz w:val="28"/>
          <w:szCs w:val="28"/>
        </w:rPr>
        <w:t>部「校園安全及災害事件即時通報網」通報本部校安中心，並即由導師、輔導老師、學務人員、軍訓教官、家長等共同組成「春暉」小組進行輔導，期於3個月內協助戒除。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351" w:left="1122" w:hangingChars="100" w:hanging="28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/>
          <w:sz w:val="28"/>
          <w:szCs w:val="28"/>
        </w:rPr>
        <w:t>2.</w:t>
      </w:r>
      <w:r w:rsidRPr="002F2E4B">
        <w:rPr>
          <w:rFonts w:ascii="標楷體" w:eastAsia="標楷體" w:hAnsi="標楷體" w:hint="eastAsia"/>
          <w:sz w:val="28"/>
          <w:szCs w:val="28"/>
        </w:rPr>
        <w:t>學生藥物濫用之輔導除校內之輔導資源外，可運用縣（市）或社區輔導機構等輔導資源進行個別輔導：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lastRenderedPageBreak/>
        <w:t>(1)縣（市）輔導網路中心學校或輔導團（行政資源）。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(2)</w:t>
      </w:r>
      <w:r w:rsidR="006B50A3">
        <w:rPr>
          <w:rFonts w:ascii="標楷體" w:eastAsia="標楷體" w:hAnsi="標楷體" w:hint="eastAsia"/>
          <w:sz w:val="28"/>
          <w:szCs w:val="28"/>
        </w:rPr>
        <w:t>教育部</w:t>
      </w:r>
      <w:r w:rsidRPr="002F2E4B">
        <w:rPr>
          <w:rFonts w:ascii="標楷體" w:eastAsia="標楷體" w:hAnsi="標楷體" w:hint="eastAsia"/>
          <w:sz w:val="28"/>
          <w:szCs w:val="28"/>
        </w:rPr>
        <w:t>中部辦公室高中職校心理衛生諮詢服務中心：</w:t>
      </w:r>
      <w:r w:rsidR="006B50A3">
        <w:rPr>
          <w:rFonts w:ascii="標楷體" w:eastAsia="標楷體" w:hAnsi="標楷體" w:hint="eastAsia"/>
          <w:sz w:val="28"/>
          <w:szCs w:val="28"/>
        </w:rPr>
        <w:t>宜蘭地區為</w:t>
      </w:r>
      <w:r w:rsidRPr="002F2E4B">
        <w:rPr>
          <w:rFonts w:ascii="標楷體" w:eastAsia="標楷體" w:hAnsi="標楷體" w:hint="eastAsia"/>
          <w:sz w:val="28"/>
          <w:szCs w:val="28"/>
        </w:rPr>
        <w:t>國立宜蘭高中。</w:t>
      </w:r>
    </w:p>
    <w:p w:rsidR="00671594" w:rsidRPr="002F2E4B" w:rsidRDefault="006B50A3" w:rsidP="00671594">
      <w:pPr>
        <w:tabs>
          <w:tab w:val="left" w:pos="840"/>
        </w:tabs>
        <w:spacing w:line="480" w:lineRule="exact"/>
        <w:ind w:leftChars="467" w:left="1541" w:hangingChars="150" w:hanging="42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 xml:space="preserve"> </w:t>
      </w:r>
      <w:r w:rsidR="00671594" w:rsidRPr="002F2E4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671594" w:rsidRPr="002F2E4B">
        <w:rPr>
          <w:rFonts w:ascii="標楷體" w:eastAsia="標楷體" w:hAnsi="標楷體" w:hint="eastAsia"/>
          <w:sz w:val="28"/>
          <w:szCs w:val="28"/>
        </w:rPr>
        <w:t>)社區相關輔導機構（資源）：如行政院衛生署社區醫師「藥物濫用防制諮詢站」（請至行政院衛生署管制藥品管理局網站查詢，網址：www.nbcd.gov.tw）、社區醫療保健機構、社會教育機構、諮詢服務專線等。</w:t>
      </w:r>
    </w:p>
    <w:p w:rsidR="00671594" w:rsidRPr="002F2E4B" w:rsidRDefault="00671594" w:rsidP="00671594">
      <w:pPr>
        <w:tabs>
          <w:tab w:val="left" w:pos="840"/>
        </w:tabs>
        <w:spacing w:line="480" w:lineRule="exact"/>
        <w:ind w:leftChars="117" w:left="841" w:hangingChars="200" w:hanging="56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三、三級預防：學生藥物濫用個案，經輔導3個月後若仍未戒除，學校即結合家長，將個案轉介至行政院衛生署指定</w:t>
      </w:r>
      <w:r w:rsidRPr="002F2E4B">
        <w:rPr>
          <w:rFonts w:ascii="標楷體" w:eastAsia="標楷體" w:hAnsi="標楷體"/>
          <w:sz w:val="28"/>
          <w:szCs w:val="28"/>
        </w:rPr>
        <w:t>藥癮</w:t>
      </w:r>
      <w:r w:rsidRPr="002F2E4B">
        <w:rPr>
          <w:rFonts w:ascii="標楷體" w:eastAsia="標楷體" w:hAnsi="標楷體" w:hint="eastAsia"/>
          <w:sz w:val="28"/>
          <w:szCs w:val="28"/>
        </w:rPr>
        <w:t>戒治</w:t>
      </w:r>
      <w:r w:rsidRPr="002F2E4B">
        <w:rPr>
          <w:rFonts w:ascii="標楷體" w:eastAsia="標楷體" w:hAnsi="標楷體"/>
          <w:sz w:val="28"/>
          <w:szCs w:val="28"/>
        </w:rPr>
        <w:t>機構</w:t>
      </w:r>
      <w:r w:rsidRPr="002F2E4B">
        <w:rPr>
          <w:rFonts w:ascii="標楷體" w:eastAsia="標楷體" w:hAnsi="標楷體" w:hint="eastAsia"/>
          <w:sz w:val="28"/>
          <w:szCs w:val="28"/>
        </w:rPr>
        <w:t>、</w:t>
      </w:r>
      <w:r w:rsidRPr="002F2E4B">
        <w:rPr>
          <w:rFonts w:ascii="標楷體" w:eastAsia="標楷體" w:hAnsi="標楷體"/>
          <w:sz w:val="28"/>
          <w:szCs w:val="28"/>
        </w:rPr>
        <w:t>藥物濫用諮詢及輔導機構</w:t>
      </w:r>
      <w:r w:rsidRPr="002F2E4B">
        <w:rPr>
          <w:rFonts w:ascii="標楷體" w:eastAsia="標楷體" w:hAnsi="標楷體" w:hint="eastAsia"/>
          <w:sz w:val="28"/>
          <w:szCs w:val="28"/>
        </w:rPr>
        <w:t>（至行政院衛生署管制藥品管理局網站查詢，網址：www.nbcd.gov.tw）賡續戒治，或視個案情況報請司法機關協助處理，以降低危害，預防再用。</w:t>
      </w:r>
    </w:p>
    <w:p w:rsidR="00671594" w:rsidRPr="002F2E4B" w:rsidRDefault="00671594" w:rsidP="00671594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伍、一般規定：</w:t>
      </w:r>
    </w:p>
    <w:p w:rsidR="00671594" w:rsidRPr="002F2E4B" w:rsidRDefault="00671594" w:rsidP="00671594">
      <w:pPr>
        <w:spacing w:line="480" w:lineRule="exact"/>
        <w:ind w:leftChars="117" w:left="841" w:hangingChars="200" w:hanging="56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一、</w:t>
      </w:r>
      <w:r w:rsidR="006B50A3">
        <w:rPr>
          <w:rFonts w:ascii="標楷體" w:eastAsia="標楷體" w:hAnsi="標楷體" w:hint="eastAsia"/>
          <w:sz w:val="28"/>
          <w:szCs w:val="28"/>
        </w:rPr>
        <w:t>本校</w:t>
      </w:r>
      <w:r w:rsidRPr="002F2E4B">
        <w:rPr>
          <w:rFonts w:ascii="標楷體" w:eastAsia="標楷體" w:hAnsi="標楷體" w:hint="eastAsia"/>
          <w:sz w:val="28"/>
          <w:szCs w:val="28"/>
        </w:rPr>
        <w:t>結合地方毒品危害防治中心資源，建立「學生藥物濫用輔導諮商網絡」，並提供輔導諮商之服務機制，以強化二級預防成效，並設</w:t>
      </w:r>
      <w:r w:rsidR="006B50A3">
        <w:rPr>
          <w:rFonts w:ascii="標楷體" w:eastAsia="標楷體" w:hAnsi="標楷體" w:hint="eastAsia"/>
          <w:sz w:val="28"/>
          <w:szCs w:val="28"/>
        </w:rPr>
        <w:t>為</w:t>
      </w:r>
      <w:r w:rsidRPr="002F2E4B">
        <w:rPr>
          <w:rFonts w:ascii="標楷體" w:eastAsia="標楷體" w:hAnsi="標楷體" w:hint="eastAsia"/>
          <w:sz w:val="28"/>
          <w:szCs w:val="28"/>
        </w:rPr>
        <w:t>反毒資源中心學校，統整縣（市）內相關資源，以利資源共享。</w:t>
      </w:r>
    </w:p>
    <w:p w:rsidR="00671594" w:rsidRPr="002F2E4B" w:rsidRDefault="00671594" w:rsidP="00671594">
      <w:pPr>
        <w:spacing w:line="480" w:lineRule="exact"/>
        <w:ind w:leftChars="117" w:left="841" w:hangingChars="200" w:hanging="560"/>
        <w:rPr>
          <w:rFonts w:ascii="標楷體" w:eastAsia="標楷體" w:hAnsi="標楷體" w:hint="eastAsia"/>
          <w:sz w:val="28"/>
          <w:szCs w:val="28"/>
        </w:rPr>
      </w:pPr>
      <w:r w:rsidRPr="002F2E4B">
        <w:rPr>
          <w:rFonts w:ascii="標楷體" w:eastAsia="標楷體" w:hAnsi="標楷體" w:hint="eastAsia"/>
          <w:sz w:val="28"/>
          <w:szCs w:val="28"/>
        </w:rPr>
        <w:t>二、</w:t>
      </w:r>
      <w:r w:rsidR="006B50A3">
        <w:rPr>
          <w:rFonts w:ascii="標楷體" w:eastAsia="標楷體" w:hAnsi="標楷體" w:hint="eastAsia"/>
          <w:sz w:val="28"/>
          <w:szCs w:val="28"/>
        </w:rPr>
        <w:t>本</w:t>
      </w:r>
      <w:r w:rsidRPr="002F2E4B">
        <w:rPr>
          <w:rFonts w:ascii="標楷體" w:eastAsia="標楷體" w:hAnsi="標楷體" w:hint="eastAsia"/>
          <w:sz w:val="28"/>
          <w:szCs w:val="28"/>
        </w:rPr>
        <w:t>校辦理「藥物濫用防制」宣教活動，</w:t>
      </w:r>
      <w:r w:rsidR="006B50A3">
        <w:rPr>
          <w:rFonts w:ascii="標楷體" w:eastAsia="標楷體" w:hAnsi="標楷體" w:hint="eastAsia"/>
          <w:sz w:val="28"/>
          <w:szCs w:val="28"/>
        </w:rPr>
        <w:t>並</w:t>
      </w:r>
      <w:r w:rsidRPr="002F2E4B">
        <w:rPr>
          <w:rFonts w:ascii="標楷體" w:eastAsia="標楷體" w:hAnsi="標楷體" w:hint="eastAsia"/>
          <w:sz w:val="28"/>
          <w:szCs w:val="28"/>
        </w:rPr>
        <w:t>依「教育部補助各級學校及民間團體辦理春暉專案宣教活動實施要點」申請經費補助。</w:t>
      </w:r>
    </w:p>
    <w:p w:rsidR="008B07E7" w:rsidRDefault="006B50A3" w:rsidP="008B07E7">
      <w:pPr>
        <w:spacing w:line="480" w:lineRule="exact"/>
        <w:ind w:leftChars="117" w:left="841" w:hangingChars="200" w:hanging="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671594" w:rsidRPr="002F2E4B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依部頒</w:t>
      </w:r>
      <w:r w:rsidR="00671594" w:rsidRPr="002F2E4B">
        <w:rPr>
          <w:rFonts w:ascii="標楷體" w:eastAsia="標楷體" w:hAnsi="標楷體" w:hint="eastAsia"/>
          <w:sz w:val="28"/>
          <w:szCs w:val="28"/>
        </w:rPr>
        <w:t>「各級學校學生藥物濫用三級預防輔導網絡及輔導作業程序」</w:t>
      </w:r>
      <w:r>
        <w:rPr>
          <w:rFonts w:ascii="標楷體" w:eastAsia="標楷體" w:hAnsi="標楷體" w:hint="eastAsia"/>
          <w:sz w:val="28"/>
          <w:szCs w:val="28"/>
        </w:rPr>
        <w:t>修訂本校作業流程後</w:t>
      </w:r>
      <w:r w:rsidR="00671594" w:rsidRPr="002F2E4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依SOP程序實施各項作</w:t>
      </w:r>
      <w:r w:rsidR="00671594">
        <w:rPr>
          <w:rFonts w:ascii="標楷體" w:eastAsia="標楷體" w:hAnsi="標楷體" w:hint="eastAsia"/>
          <w:sz w:val="28"/>
          <w:szCs w:val="28"/>
        </w:rPr>
        <w:t>業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671594">
        <w:rPr>
          <w:rFonts w:ascii="標楷體" w:eastAsia="標楷體" w:hAnsi="標楷體" w:hint="eastAsia"/>
          <w:sz w:val="28"/>
          <w:szCs w:val="28"/>
        </w:rPr>
        <w:t>流程圖與流程說明如附</w:t>
      </w:r>
      <w:r w:rsidR="007A2118">
        <w:rPr>
          <w:rFonts w:ascii="標楷體" w:eastAsia="標楷體" w:hAnsi="標楷體" w:hint="eastAsia"/>
          <w:sz w:val="28"/>
          <w:szCs w:val="28"/>
        </w:rPr>
        <w:t>件</w:t>
      </w:r>
      <w:r w:rsidR="00671594" w:rsidRPr="002F2E4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671594" w:rsidRPr="008B07E7" w:rsidRDefault="008B07E7" w:rsidP="008B07E7">
      <w:pPr>
        <w:spacing w:line="480" w:lineRule="exact"/>
        <w:ind w:leftChars="117" w:left="841" w:hangingChars="200" w:hanging="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四、本計劃經   校長校准後實施，修訂時亦同。</w:t>
      </w:r>
      <w:r w:rsidR="00671594" w:rsidRPr="002F2E4B">
        <w:rPr>
          <w:rFonts w:ascii="標楷體" w:eastAsia="標楷體" w:hAnsi="標楷體"/>
          <w:sz w:val="28"/>
        </w:rPr>
        <w:br w:type="page"/>
      </w:r>
      <w:r w:rsidR="00854D38">
        <w:rPr>
          <w:rFonts w:ascii="標楷體" w:eastAsia="標楷體" w:hAnsi="標楷體" w:hint="eastAsia"/>
          <w:b/>
          <w:bCs/>
          <w:sz w:val="28"/>
        </w:rPr>
        <w:lastRenderedPageBreak/>
        <w:t>附件</w:t>
      </w:r>
      <w:r w:rsidR="00671594">
        <w:rPr>
          <w:rFonts w:ascii="標楷體" w:eastAsia="標楷體" w:hAnsi="標楷體" w:hint="eastAsia"/>
          <w:b/>
          <w:bCs/>
          <w:sz w:val="28"/>
        </w:rPr>
        <w:t>1</w:t>
      </w:r>
    </w:p>
    <w:p w:rsidR="00671594" w:rsidRDefault="006B50A3" w:rsidP="00671594">
      <w:pPr>
        <w:spacing w:line="480" w:lineRule="exact"/>
        <w:jc w:val="center"/>
        <w:rPr>
          <w:rFonts w:ascii="標楷體" w:eastAsia="標楷體" w:hAnsi="標楷體" w:hint="eastAsia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</w:rPr>
        <w:t>國立羅東高工</w:t>
      </w:r>
      <w:r w:rsidR="00671594">
        <w:rPr>
          <w:rFonts w:ascii="標楷體" w:eastAsia="標楷體" w:hAnsi="標楷體" w:hint="eastAsia"/>
          <w:b/>
          <w:sz w:val="28"/>
          <w:szCs w:val="36"/>
        </w:rPr>
        <w:t>防制學生藥物濫用三級預防輔導作業流程圖</w:t>
      </w:r>
    </w:p>
    <w:p w:rsidR="00671594" w:rsidRDefault="00671594" w:rsidP="00671594">
      <w:pPr>
        <w:spacing w:line="480" w:lineRule="exact"/>
        <w:jc w:val="center"/>
        <w:rPr>
          <w:rFonts w:ascii="標楷體" w:eastAsia="標楷體" w:hAnsi="標楷體" w:hint="eastAsia"/>
          <w:b/>
          <w:bCs/>
          <w:sz w:val="32"/>
        </w:rPr>
      </w:pPr>
    </w:p>
    <w:p w:rsidR="00671594" w:rsidRDefault="008B07E7" w:rsidP="00671594">
      <w:pPr>
        <w:snapToGrid w:val="0"/>
        <w:spacing w:line="480" w:lineRule="exact"/>
        <w:jc w:val="both"/>
        <w:rPr>
          <w:rFonts w:ascii="標楷體" w:eastAsia="標楷體" w:hAnsi="標楷體" w:hint="eastAsia"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390515" cy="7924800"/>
            <wp:effectExtent l="19050" t="0" r="635" b="0"/>
            <wp:wrapNone/>
            <wp:docPr id="9" name="圖片 9" descr="藥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藥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594">
        <w:rPr>
          <w:rFonts w:hint="eastAsia"/>
        </w:rPr>
        <w:t xml:space="preserve"> </w:t>
      </w:r>
    </w:p>
    <w:p w:rsidR="00671594" w:rsidRPr="00B405B5" w:rsidRDefault="00671594" w:rsidP="00671594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1594" w:rsidRDefault="00671594" w:rsidP="00671594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sectPr w:rsidR="006715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EF" w:rsidRDefault="00AA5EEF" w:rsidP="00854D38">
      <w:r>
        <w:separator/>
      </w:r>
    </w:p>
  </w:endnote>
  <w:endnote w:type="continuationSeparator" w:id="0">
    <w:p w:rsidR="00AA5EEF" w:rsidRDefault="00AA5EEF" w:rsidP="0085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dobeMingStd-Light-Acro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EF" w:rsidRDefault="00AA5EEF" w:rsidP="00854D38">
      <w:r>
        <w:separator/>
      </w:r>
    </w:p>
  </w:footnote>
  <w:footnote w:type="continuationSeparator" w:id="0">
    <w:p w:rsidR="00AA5EEF" w:rsidRDefault="00AA5EEF" w:rsidP="00854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F5A"/>
    <w:rsid w:val="0019129F"/>
    <w:rsid w:val="001A1339"/>
    <w:rsid w:val="001D39E3"/>
    <w:rsid w:val="002479B9"/>
    <w:rsid w:val="002F2E4B"/>
    <w:rsid w:val="003112BA"/>
    <w:rsid w:val="00361C0F"/>
    <w:rsid w:val="00391F5A"/>
    <w:rsid w:val="003A184A"/>
    <w:rsid w:val="004116C4"/>
    <w:rsid w:val="00474183"/>
    <w:rsid w:val="00671594"/>
    <w:rsid w:val="006B50A3"/>
    <w:rsid w:val="0074435F"/>
    <w:rsid w:val="00795997"/>
    <w:rsid w:val="007A2118"/>
    <w:rsid w:val="007D5F23"/>
    <w:rsid w:val="00834B4D"/>
    <w:rsid w:val="00854D38"/>
    <w:rsid w:val="008B07E7"/>
    <w:rsid w:val="008D6470"/>
    <w:rsid w:val="0098736F"/>
    <w:rsid w:val="009F07EF"/>
    <w:rsid w:val="00A77FA8"/>
    <w:rsid w:val="00A97F83"/>
    <w:rsid w:val="00AA5EEF"/>
    <w:rsid w:val="00BD3C8C"/>
    <w:rsid w:val="00C03EC7"/>
    <w:rsid w:val="00D3456A"/>
    <w:rsid w:val="00D44F8A"/>
    <w:rsid w:val="00E26D51"/>
    <w:rsid w:val="00E31537"/>
    <w:rsid w:val="00F34E02"/>
    <w:rsid w:val="00F9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F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91F5A"/>
    <w:pPr>
      <w:spacing w:line="440" w:lineRule="exact"/>
      <w:ind w:leftChars="133" w:left="1279" w:hangingChars="300" w:hanging="960"/>
      <w:jc w:val="both"/>
    </w:pPr>
    <w:rPr>
      <w:rFonts w:ascii="標楷體" w:eastAsia="標楷體" w:hAnsi="標楷體"/>
      <w:noProof/>
      <w:sz w:val="32"/>
    </w:rPr>
  </w:style>
  <w:style w:type="paragraph" w:styleId="HTML">
    <w:name w:val="HTML Preformatted"/>
    <w:basedOn w:val="a"/>
    <w:rsid w:val="00391F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">
    <w:name w:val="Body Text 3"/>
    <w:basedOn w:val="a"/>
    <w:rsid w:val="00671594"/>
    <w:pPr>
      <w:spacing w:after="120"/>
    </w:pPr>
    <w:rPr>
      <w:sz w:val="16"/>
      <w:szCs w:val="16"/>
    </w:rPr>
  </w:style>
  <w:style w:type="paragraph" w:styleId="a4">
    <w:name w:val="header"/>
    <w:basedOn w:val="a"/>
    <w:link w:val="a5"/>
    <w:rsid w:val="0085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54D38"/>
    <w:rPr>
      <w:kern w:val="2"/>
    </w:rPr>
  </w:style>
  <w:style w:type="paragraph" w:styleId="a6">
    <w:name w:val="footer"/>
    <w:basedOn w:val="a"/>
    <w:link w:val="a7"/>
    <w:rsid w:val="0085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54D3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545</Words>
  <Characters>3113</Characters>
  <Application>Microsoft Office Word</Application>
  <DocSecurity>0</DocSecurity>
  <Lines>25</Lines>
  <Paragraphs>7</Paragraphs>
  <ScaleCrop>false</ScaleCrop>
  <Company>教育部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教育部「防制學生藥物濫用三級預防」實施計畫暨輔導作業流程</dc:title>
  <dc:creator>moejsmpc</dc:creator>
  <cp:lastModifiedBy>user</cp:lastModifiedBy>
  <cp:revision>2</cp:revision>
  <cp:lastPrinted>2014-08-08T03:35:00Z</cp:lastPrinted>
  <dcterms:created xsi:type="dcterms:W3CDTF">2014-08-08T03:39:00Z</dcterms:created>
  <dcterms:modified xsi:type="dcterms:W3CDTF">2014-08-08T03:39:00Z</dcterms:modified>
</cp:coreProperties>
</file>