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30" w:rsidRPr="00C749E8" w:rsidRDefault="003A3330" w:rsidP="003A3330">
      <w:pPr>
        <w:spacing w:line="360" w:lineRule="exact"/>
        <w:ind w:right="-1"/>
        <w:contextualSpacing/>
        <w:jc w:val="center"/>
        <w:rPr>
          <w:rFonts w:eastAsia="標楷體"/>
          <w:b/>
          <w:color w:val="0070C0"/>
          <w:sz w:val="32"/>
          <w:szCs w:val="32"/>
        </w:rPr>
      </w:pPr>
      <w:bookmarkStart w:id="0" w:name="_GoBack"/>
      <w:r w:rsidRPr="00C749E8">
        <w:rPr>
          <w:rFonts w:eastAsia="標楷體"/>
          <w:b/>
          <w:color w:val="0070C0"/>
          <w:sz w:val="32"/>
          <w:szCs w:val="32"/>
        </w:rPr>
        <w:t>國立羅東高級工業職業學校高職優質化輔助方案</w:t>
      </w:r>
    </w:p>
    <w:p w:rsidR="003A3330" w:rsidRPr="00C749E8" w:rsidRDefault="003A3330" w:rsidP="003A3330">
      <w:pPr>
        <w:spacing w:line="360" w:lineRule="exact"/>
        <w:ind w:right="-1"/>
        <w:contextualSpacing/>
        <w:jc w:val="center"/>
        <w:rPr>
          <w:rFonts w:eastAsia="標楷體"/>
          <w:b/>
          <w:color w:val="0070C0"/>
          <w:sz w:val="32"/>
          <w:szCs w:val="32"/>
        </w:rPr>
      </w:pPr>
      <w:r w:rsidRPr="00C749E8">
        <w:rPr>
          <w:rFonts w:eastAsia="標楷體"/>
          <w:b/>
          <w:color w:val="0070C0"/>
          <w:sz w:val="32"/>
          <w:szCs w:val="32"/>
        </w:rPr>
        <w:t>競賽成績優異學生獎勵辦法</w:t>
      </w:r>
      <w:r w:rsidRPr="00C749E8">
        <w:rPr>
          <w:rFonts w:eastAsia="標楷體"/>
          <w:b/>
          <w:color w:val="0070C0"/>
          <w:sz w:val="32"/>
          <w:szCs w:val="32"/>
        </w:rPr>
        <w:t xml:space="preserve">    </w:t>
      </w:r>
    </w:p>
    <w:bookmarkEnd w:id="0"/>
    <w:p w:rsidR="003A3330" w:rsidRPr="00C749E8" w:rsidRDefault="003A3330" w:rsidP="003A3330">
      <w:pPr>
        <w:spacing w:line="360" w:lineRule="exact"/>
        <w:contextualSpacing/>
        <w:jc w:val="right"/>
        <w:rPr>
          <w:rFonts w:eastAsia="標楷體" w:hint="eastAsia"/>
          <w:color w:val="0070C0"/>
          <w:sz w:val="20"/>
          <w:szCs w:val="20"/>
        </w:rPr>
      </w:pPr>
    </w:p>
    <w:p w:rsidR="003A3330" w:rsidRPr="00C749E8" w:rsidRDefault="003A3330" w:rsidP="003A3330">
      <w:pPr>
        <w:spacing w:line="360" w:lineRule="exact"/>
        <w:contextualSpacing/>
        <w:jc w:val="right"/>
        <w:rPr>
          <w:rFonts w:eastAsia="標楷體"/>
          <w:color w:val="0070C0"/>
          <w:sz w:val="20"/>
          <w:szCs w:val="20"/>
        </w:rPr>
      </w:pPr>
      <w:r w:rsidRPr="00C749E8">
        <w:rPr>
          <w:rFonts w:eastAsia="標楷體"/>
          <w:color w:val="0070C0"/>
          <w:sz w:val="20"/>
          <w:szCs w:val="20"/>
        </w:rPr>
        <w:t>95</w:t>
      </w:r>
      <w:r w:rsidRPr="00C749E8">
        <w:rPr>
          <w:rFonts w:eastAsia="標楷體"/>
          <w:color w:val="0070C0"/>
          <w:sz w:val="20"/>
          <w:szCs w:val="20"/>
        </w:rPr>
        <w:t>年</w:t>
      </w:r>
      <w:r w:rsidRPr="00C749E8">
        <w:rPr>
          <w:rFonts w:eastAsia="標楷體"/>
          <w:color w:val="0070C0"/>
          <w:sz w:val="20"/>
          <w:szCs w:val="20"/>
        </w:rPr>
        <w:t>11</w:t>
      </w:r>
      <w:r w:rsidRPr="00C749E8">
        <w:rPr>
          <w:rFonts w:eastAsia="標楷體"/>
          <w:color w:val="0070C0"/>
          <w:sz w:val="20"/>
          <w:szCs w:val="20"/>
        </w:rPr>
        <w:t>月</w:t>
      </w:r>
      <w:r w:rsidRPr="00C749E8">
        <w:rPr>
          <w:rFonts w:eastAsia="標楷體"/>
          <w:color w:val="0070C0"/>
          <w:sz w:val="20"/>
          <w:szCs w:val="20"/>
        </w:rPr>
        <w:t>22</w:t>
      </w:r>
      <w:r w:rsidRPr="00C749E8">
        <w:rPr>
          <w:rFonts w:eastAsia="標楷體"/>
          <w:color w:val="0070C0"/>
          <w:sz w:val="20"/>
          <w:szCs w:val="20"/>
        </w:rPr>
        <w:t>日行政會通過</w:t>
      </w:r>
    </w:p>
    <w:p w:rsidR="003A3330" w:rsidRPr="00C749E8" w:rsidRDefault="003A3330" w:rsidP="003A3330">
      <w:pPr>
        <w:spacing w:line="360" w:lineRule="exact"/>
        <w:contextualSpacing/>
        <w:jc w:val="right"/>
        <w:rPr>
          <w:rFonts w:eastAsia="標楷體"/>
          <w:color w:val="0070C0"/>
          <w:sz w:val="20"/>
          <w:szCs w:val="20"/>
        </w:rPr>
      </w:pPr>
      <w:r w:rsidRPr="00C749E8">
        <w:rPr>
          <w:rFonts w:eastAsia="標楷體"/>
          <w:color w:val="0070C0"/>
          <w:sz w:val="20"/>
          <w:szCs w:val="20"/>
        </w:rPr>
        <w:t>103</w:t>
      </w:r>
      <w:r w:rsidRPr="00C749E8">
        <w:rPr>
          <w:rFonts w:eastAsia="標楷體"/>
          <w:color w:val="0070C0"/>
          <w:sz w:val="20"/>
          <w:szCs w:val="20"/>
        </w:rPr>
        <w:t>年</w:t>
      </w:r>
      <w:r w:rsidRPr="00C749E8">
        <w:rPr>
          <w:rFonts w:eastAsia="標楷體"/>
          <w:color w:val="0070C0"/>
          <w:sz w:val="20"/>
          <w:szCs w:val="20"/>
        </w:rPr>
        <w:t>5</w:t>
      </w:r>
      <w:r w:rsidRPr="00C749E8">
        <w:rPr>
          <w:rFonts w:eastAsia="標楷體"/>
          <w:color w:val="0070C0"/>
          <w:sz w:val="20"/>
          <w:szCs w:val="20"/>
        </w:rPr>
        <w:t>月</w:t>
      </w:r>
      <w:r w:rsidRPr="00C749E8">
        <w:rPr>
          <w:rFonts w:eastAsia="標楷體"/>
          <w:color w:val="0070C0"/>
          <w:sz w:val="20"/>
          <w:szCs w:val="20"/>
        </w:rPr>
        <w:t>21</w:t>
      </w:r>
      <w:r w:rsidRPr="00C749E8">
        <w:rPr>
          <w:rFonts w:eastAsia="標楷體"/>
          <w:color w:val="0070C0"/>
          <w:sz w:val="20"/>
          <w:szCs w:val="20"/>
        </w:rPr>
        <w:t>日行政會報修訂通過</w:t>
      </w:r>
    </w:p>
    <w:p w:rsidR="003A3330" w:rsidRPr="00C749E8" w:rsidRDefault="003A3330" w:rsidP="003A3330">
      <w:pPr>
        <w:spacing w:line="360" w:lineRule="exact"/>
        <w:contextualSpacing/>
        <w:jc w:val="right"/>
        <w:rPr>
          <w:rFonts w:eastAsia="標楷體"/>
          <w:color w:val="0070C0"/>
          <w:sz w:val="20"/>
          <w:szCs w:val="20"/>
        </w:rPr>
      </w:pPr>
      <w:r w:rsidRPr="00C749E8">
        <w:rPr>
          <w:rFonts w:eastAsia="標楷體"/>
          <w:color w:val="0070C0"/>
          <w:sz w:val="20"/>
          <w:szCs w:val="20"/>
        </w:rPr>
        <w:t>106</w:t>
      </w:r>
      <w:r w:rsidRPr="00C749E8">
        <w:rPr>
          <w:rFonts w:eastAsia="標楷體"/>
          <w:color w:val="0070C0"/>
          <w:sz w:val="20"/>
          <w:szCs w:val="20"/>
        </w:rPr>
        <w:t>年</w:t>
      </w:r>
      <w:r w:rsidRPr="00C749E8">
        <w:rPr>
          <w:rFonts w:eastAsia="標楷體"/>
          <w:color w:val="0070C0"/>
          <w:sz w:val="20"/>
          <w:szCs w:val="20"/>
        </w:rPr>
        <w:t>6</w:t>
      </w:r>
      <w:r w:rsidRPr="00C749E8">
        <w:rPr>
          <w:rFonts w:eastAsia="標楷體"/>
          <w:color w:val="0070C0"/>
          <w:sz w:val="20"/>
          <w:szCs w:val="20"/>
        </w:rPr>
        <w:t>月</w:t>
      </w:r>
      <w:r w:rsidRPr="00C749E8">
        <w:rPr>
          <w:rFonts w:eastAsia="標楷體"/>
          <w:color w:val="0070C0"/>
          <w:sz w:val="20"/>
          <w:szCs w:val="20"/>
        </w:rPr>
        <w:t>21</w:t>
      </w:r>
      <w:r w:rsidRPr="00C749E8">
        <w:rPr>
          <w:rFonts w:eastAsia="標楷體"/>
          <w:color w:val="0070C0"/>
          <w:sz w:val="20"/>
          <w:szCs w:val="20"/>
        </w:rPr>
        <w:t>日行政會報修訂通過</w:t>
      </w:r>
    </w:p>
    <w:p w:rsidR="003A3330" w:rsidRPr="00C749E8" w:rsidRDefault="003A3330" w:rsidP="003A3330">
      <w:pPr>
        <w:spacing w:line="360" w:lineRule="exact"/>
        <w:contextualSpacing/>
        <w:jc w:val="right"/>
        <w:rPr>
          <w:rFonts w:eastAsia="標楷體"/>
          <w:color w:val="0070C0"/>
          <w:sz w:val="20"/>
          <w:szCs w:val="20"/>
        </w:rPr>
      </w:pPr>
      <w:r w:rsidRPr="00C749E8">
        <w:rPr>
          <w:rFonts w:eastAsia="標楷體"/>
          <w:color w:val="0070C0"/>
          <w:sz w:val="20"/>
          <w:szCs w:val="20"/>
        </w:rPr>
        <w:t>107</w:t>
      </w:r>
      <w:r w:rsidRPr="00C749E8">
        <w:rPr>
          <w:rFonts w:eastAsia="標楷體"/>
          <w:color w:val="0070C0"/>
          <w:sz w:val="20"/>
          <w:szCs w:val="20"/>
        </w:rPr>
        <w:t>年</w:t>
      </w:r>
      <w:r w:rsidRPr="00C749E8">
        <w:rPr>
          <w:rFonts w:eastAsia="標楷體"/>
          <w:color w:val="0070C0"/>
          <w:sz w:val="20"/>
          <w:szCs w:val="20"/>
        </w:rPr>
        <w:t>4</w:t>
      </w:r>
      <w:r w:rsidRPr="00C749E8">
        <w:rPr>
          <w:rFonts w:eastAsia="標楷體"/>
          <w:color w:val="0070C0"/>
          <w:sz w:val="20"/>
          <w:szCs w:val="20"/>
        </w:rPr>
        <w:t>月</w:t>
      </w:r>
      <w:r w:rsidRPr="00C749E8">
        <w:rPr>
          <w:rFonts w:eastAsia="標楷體"/>
          <w:color w:val="0070C0"/>
          <w:sz w:val="20"/>
          <w:szCs w:val="20"/>
        </w:rPr>
        <w:t>25</w:t>
      </w:r>
      <w:r w:rsidRPr="00C749E8">
        <w:rPr>
          <w:rFonts w:eastAsia="標楷體"/>
          <w:color w:val="0070C0"/>
          <w:sz w:val="20"/>
          <w:szCs w:val="20"/>
        </w:rPr>
        <w:t>日行政會報修訂通過</w:t>
      </w:r>
    </w:p>
    <w:p w:rsidR="003A3330" w:rsidRPr="00C749E8" w:rsidRDefault="003A3330" w:rsidP="003A3330">
      <w:pPr>
        <w:spacing w:line="360" w:lineRule="exact"/>
        <w:contextualSpacing/>
        <w:jc w:val="right"/>
        <w:rPr>
          <w:rFonts w:eastAsia="標楷體"/>
          <w:color w:val="0070C0"/>
          <w:sz w:val="20"/>
          <w:szCs w:val="20"/>
        </w:rPr>
      </w:pPr>
      <w:r w:rsidRPr="00C749E8">
        <w:rPr>
          <w:rFonts w:eastAsia="標楷體"/>
          <w:color w:val="0070C0"/>
          <w:sz w:val="20"/>
          <w:szCs w:val="20"/>
        </w:rPr>
        <w:t>108</w:t>
      </w:r>
      <w:r w:rsidRPr="00C749E8">
        <w:rPr>
          <w:rFonts w:eastAsia="標楷體"/>
          <w:color w:val="0070C0"/>
          <w:sz w:val="20"/>
          <w:szCs w:val="20"/>
        </w:rPr>
        <w:t>年</w:t>
      </w:r>
      <w:r w:rsidRPr="00C749E8">
        <w:rPr>
          <w:rFonts w:eastAsia="標楷體"/>
          <w:color w:val="0070C0"/>
          <w:sz w:val="20"/>
          <w:szCs w:val="20"/>
        </w:rPr>
        <w:t>11</w:t>
      </w:r>
      <w:r w:rsidRPr="00C749E8">
        <w:rPr>
          <w:rFonts w:eastAsia="標楷體"/>
          <w:color w:val="0070C0"/>
          <w:sz w:val="20"/>
          <w:szCs w:val="20"/>
        </w:rPr>
        <w:t>月</w:t>
      </w:r>
      <w:r w:rsidRPr="00C749E8">
        <w:rPr>
          <w:rFonts w:eastAsia="標楷體"/>
          <w:color w:val="0070C0"/>
          <w:sz w:val="20"/>
          <w:szCs w:val="20"/>
        </w:rPr>
        <w:t>20</w:t>
      </w:r>
      <w:r w:rsidRPr="00C749E8">
        <w:rPr>
          <w:rFonts w:eastAsia="標楷體"/>
          <w:color w:val="0070C0"/>
          <w:sz w:val="20"/>
          <w:szCs w:val="20"/>
        </w:rPr>
        <w:t>日行政會報修訂通過</w:t>
      </w:r>
    </w:p>
    <w:p w:rsidR="003A3330" w:rsidRPr="00C749E8" w:rsidRDefault="003A3330" w:rsidP="003A3330">
      <w:pPr>
        <w:spacing w:line="360" w:lineRule="exact"/>
        <w:contextualSpacing/>
        <w:jc w:val="right"/>
        <w:rPr>
          <w:rFonts w:eastAsia="標楷體"/>
          <w:color w:val="0070C0"/>
          <w:sz w:val="20"/>
          <w:szCs w:val="20"/>
        </w:rPr>
      </w:pPr>
      <w:r w:rsidRPr="00C749E8">
        <w:rPr>
          <w:rFonts w:eastAsia="標楷體"/>
          <w:color w:val="0070C0"/>
          <w:sz w:val="20"/>
          <w:szCs w:val="20"/>
        </w:rPr>
        <w:t>10</w:t>
      </w:r>
      <w:r w:rsidRPr="00C749E8">
        <w:rPr>
          <w:rFonts w:eastAsia="標楷體" w:hint="eastAsia"/>
          <w:color w:val="0070C0"/>
          <w:sz w:val="20"/>
          <w:szCs w:val="20"/>
        </w:rPr>
        <w:t>9</w:t>
      </w:r>
      <w:r w:rsidRPr="00C749E8">
        <w:rPr>
          <w:rFonts w:eastAsia="標楷體"/>
          <w:color w:val="0070C0"/>
          <w:sz w:val="20"/>
          <w:szCs w:val="20"/>
        </w:rPr>
        <w:t>年</w:t>
      </w:r>
      <w:r w:rsidRPr="00C749E8">
        <w:rPr>
          <w:rFonts w:eastAsia="標楷體" w:hint="eastAsia"/>
          <w:color w:val="0070C0"/>
          <w:sz w:val="20"/>
          <w:szCs w:val="20"/>
        </w:rPr>
        <w:t>3</w:t>
      </w:r>
      <w:r w:rsidRPr="00C749E8">
        <w:rPr>
          <w:rFonts w:eastAsia="標楷體"/>
          <w:color w:val="0070C0"/>
          <w:sz w:val="20"/>
          <w:szCs w:val="20"/>
        </w:rPr>
        <w:t>月</w:t>
      </w:r>
      <w:r w:rsidRPr="00C749E8">
        <w:rPr>
          <w:rFonts w:eastAsia="標楷體" w:hint="eastAsia"/>
          <w:color w:val="0070C0"/>
          <w:sz w:val="20"/>
          <w:szCs w:val="20"/>
        </w:rPr>
        <w:t>18</w:t>
      </w:r>
      <w:r w:rsidRPr="00C749E8">
        <w:rPr>
          <w:rFonts w:eastAsia="標楷體"/>
          <w:color w:val="0070C0"/>
          <w:sz w:val="20"/>
          <w:szCs w:val="20"/>
        </w:rPr>
        <w:t>日行政會報</w:t>
      </w:r>
      <w:r w:rsidRPr="00C749E8">
        <w:rPr>
          <w:rFonts w:eastAsia="標楷體" w:hint="eastAsia"/>
          <w:color w:val="0070C0"/>
          <w:sz w:val="20"/>
          <w:szCs w:val="20"/>
        </w:rPr>
        <w:t>提案</w:t>
      </w:r>
      <w:r w:rsidRPr="00C749E8">
        <w:rPr>
          <w:rFonts w:eastAsia="標楷體"/>
          <w:color w:val="0070C0"/>
          <w:sz w:val="20"/>
          <w:szCs w:val="20"/>
        </w:rPr>
        <w:t>修訂</w:t>
      </w:r>
      <w:r w:rsidRPr="00C749E8">
        <w:rPr>
          <w:rFonts w:eastAsia="標楷體" w:hint="eastAsia"/>
          <w:color w:val="0070C0"/>
          <w:sz w:val="20"/>
          <w:szCs w:val="20"/>
        </w:rPr>
        <w:t>通過</w:t>
      </w:r>
    </w:p>
    <w:p w:rsidR="003A3330" w:rsidRPr="00C749E8" w:rsidRDefault="003A3330" w:rsidP="003A3330">
      <w:pPr>
        <w:spacing w:line="360" w:lineRule="exact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一、依據：</w:t>
      </w:r>
    </w:p>
    <w:p w:rsidR="003A3330" w:rsidRPr="00C749E8" w:rsidRDefault="003A3330" w:rsidP="003A3330">
      <w:pPr>
        <w:ind w:left="485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一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『本校教師輔導與管教學生辦法』。</w:t>
      </w:r>
    </w:p>
    <w:p w:rsidR="003A3330" w:rsidRPr="00C749E8" w:rsidRDefault="003A3330" w:rsidP="003A3330">
      <w:pPr>
        <w:ind w:left="485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二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『本校學生德性評量與獎懲實施規定』。</w:t>
      </w:r>
    </w:p>
    <w:p w:rsidR="003A3330" w:rsidRPr="00C749E8" w:rsidRDefault="003A3330" w:rsidP="003A3330">
      <w:pPr>
        <w:spacing w:line="240" w:lineRule="atLeast"/>
        <w:ind w:left="480" w:hangingChars="200" w:hanging="480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二、宗旨：為表彰學生參加比賽得獎，肯定其貢獻，激勵其士氣，特訂定本辦法以玆獎勵。</w:t>
      </w:r>
    </w:p>
    <w:p w:rsidR="003A3330" w:rsidRPr="00C749E8" w:rsidRDefault="003A3330" w:rsidP="003A3330">
      <w:pPr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三、適用對象：本校學生。</w:t>
      </w:r>
    </w:p>
    <w:p w:rsidR="003A3330" w:rsidRPr="00C749E8" w:rsidRDefault="003A3330" w:rsidP="003A3330">
      <w:pPr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四、申請資格：</w:t>
      </w:r>
    </w:p>
    <w:p w:rsidR="003A3330" w:rsidRPr="00C749E8" w:rsidRDefault="003A3330" w:rsidP="003A3330">
      <w:pPr>
        <w:ind w:left="485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一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本辦法之競賽項目以「技優保甄項目採計」或「教育主管單位主辦」之競賽為主。</w:t>
      </w:r>
    </w:p>
    <w:p w:rsidR="003A3330" w:rsidRPr="00C749E8" w:rsidRDefault="003A3330" w:rsidP="003A3330">
      <w:pPr>
        <w:ind w:left="485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二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承辦業務單位在獲獎兩週內提出申請，逾期不予受理。</w:t>
      </w:r>
    </w:p>
    <w:p w:rsidR="003A3330" w:rsidRPr="00C749E8" w:rsidRDefault="003A3330" w:rsidP="003A3330">
      <w:pPr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五、獎勵內容</w:t>
      </w:r>
    </w:p>
    <w:p w:rsidR="003A3330" w:rsidRPr="00C749E8" w:rsidRDefault="003A3330" w:rsidP="003A3330">
      <w:pPr>
        <w:ind w:leftChars="200" w:left="888" w:hangingChars="170" w:hanging="408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一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參加科大辦理之競賽：獲前三名者嘉獎兩次；獲佳作或優勝者記嘉獎乙次。</w:t>
      </w:r>
    </w:p>
    <w:p w:rsidR="003A3330" w:rsidRPr="00C749E8" w:rsidRDefault="003A3330" w:rsidP="003A3330">
      <w:pPr>
        <w:ind w:leftChars="200" w:left="888" w:hangingChars="170" w:hanging="408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二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參加全國分區、群科中心或縣級政府單位主辦之競賽</w:t>
      </w: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技能、科展、專題、體育、美術、音樂等競賽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：賽獲前三名者記功乙次，獎金</w:t>
      </w:r>
      <w:r w:rsidRPr="00C749E8">
        <w:rPr>
          <w:rFonts w:eastAsia="標楷體"/>
          <w:color w:val="0070C0"/>
        </w:rPr>
        <w:t>1000</w:t>
      </w:r>
      <w:r w:rsidRPr="00C749E8">
        <w:rPr>
          <w:rFonts w:eastAsia="標楷體"/>
          <w:color w:val="0070C0"/>
        </w:rPr>
        <w:t>元；獲佳作或優勝者記嘉獎乙次，獎金</w:t>
      </w:r>
      <w:r w:rsidRPr="00C749E8">
        <w:rPr>
          <w:rFonts w:eastAsia="標楷體"/>
          <w:color w:val="0070C0"/>
        </w:rPr>
        <w:t>500</w:t>
      </w:r>
      <w:r w:rsidRPr="00C749E8">
        <w:rPr>
          <w:rFonts w:eastAsia="標楷體"/>
          <w:color w:val="0070C0"/>
        </w:rPr>
        <w:t>元。</w:t>
      </w:r>
    </w:p>
    <w:p w:rsidR="003A3330" w:rsidRPr="00C749E8" w:rsidRDefault="003A3330" w:rsidP="003A3330">
      <w:pPr>
        <w:ind w:leftChars="200" w:left="888" w:hangingChars="170" w:hanging="408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三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參加全國競賽或教育主管單位主辦之競賽</w:t>
      </w: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技能、科展、專題、體育、美術、音樂等競賽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：獲前三名者記大功乙次，獎金</w:t>
      </w:r>
      <w:r w:rsidRPr="00C749E8">
        <w:rPr>
          <w:rFonts w:eastAsia="標楷體" w:hint="eastAsia"/>
          <w:color w:val="0070C0"/>
        </w:rPr>
        <w:t>2</w:t>
      </w:r>
      <w:r w:rsidRPr="00C749E8">
        <w:rPr>
          <w:rFonts w:eastAsia="標楷體"/>
          <w:color w:val="0070C0"/>
        </w:rPr>
        <w:t>000</w:t>
      </w:r>
      <w:r w:rsidRPr="00C749E8">
        <w:rPr>
          <w:rFonts w:eastAsia="標楷體"/>
          <w:color w:val="0070C0"/>
        </w:rPr>
        <w:t>元；獲佳作或優勝者記功兩次，獎金</w:t>
      </w:r>
      <w:r w:rsidRPr="00C749E8">
        <w:rPr>
          <w:rFonts w:eastAsia="標楷體"/>
          <w:color w:val="0070C0"/>
        </w:rPr>
        <w:t>1000</w:t>
      </w:r>
      <w:r w:rsidRPr="00C749E8">
        <w:rPr>
          <w:rFonts w:eastAsia="標楷體"/>
          <w:color w:val="0070C0"/>
        </w:rPr>
        <w:t>元。</w:t>
      </w:r>
    </w:p>
    <w:p w:rsidR="003A3330" w:rsidRPr="00C749E8" w:rsidRDefault="003A3330" w:rsidP="003A3330">
      <w:pPr>
        <w:ind w:leftChars="200" w:left="888" w:hangingChars="170" w:hanging="408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四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參加國際性競賽</w:t>
      </w: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教育主管單位鼓勵學生參加國際競賽項目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：獲前三名者記大功乙次，獎金</w:t>
      </w:r>
      <w:r w:rsidRPr="00C749E8">
        <w:rPr>
          <w:rFonts w:eastAsia="標楷體" w:hint="eastAsia"/>
          <w:color w:val="0070C0"/>
        </w:rPr>
        <w:t>3</w:t>
      </w:r>
      <w:r w:rsidRPr="00C749E8">
        <w:rPr>
          <w:rFonts w:eastAsia="標楷體"/>
          <w:color w:val="0070C0"/>
        </w:rPr>
        <w:t>000</w:t>
      </w:r>
      <w:r w:rsidRPr="00C749E8">
        <w:rPr>
          <w:rFonts w:eastAsia="標楷體"/>
          <w:color w:val="0070C0"/>
        </w:rPr>
        <w:t>元；獲佳作或優勝者記功兩次，獎金</w:t>
      </w:r>
      <w:r w:rsidRPr="00C749E8">
        <w:rPr>
          <w:rFonts w:eastAsia="標楷體" w:hint="eastAsia"/>
          <w:color w:val="0070C0"/>
        </w:rPr>
        <w:t>2</w:t>
      </w:r>
      <w:r w:rsidRPr="00C749E8">
        <w:rPr>
          <w:rFonts w:eastAsia="標楷體"/>
          <w:color w:val="0070C0"/>
        </w:rPr>
        <w:t>000</w:t>
      </w:r>
      <w:r w:rsidRPr="00C749E8">
        <w:rPr>
          <w:rFonts w:eastAsia="標楷體"/>
          <w:color w:val="0070C0"/>
        </w:rPr>
        <w:t>元。</w:t>
      </w:r>
    </w:p>
    <w:p w:rsidR="003A3330" w:rsidRPr="00C749E8" w:rsidRDefault="003A3330" w:rsidP="003A3330">
      <w:pPr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六、獎勵原則：</w:t>
      </w:r>
    </w:p>
    <w:p w:rsidR="003A3330" w:rsidRPr="00C749E8" w:rsidRDefault="003A3330" w:rsidP="003A3330">
      <w:pPr>
        <w:ind w:leftChars="200" w:left="888" w:hangingChars="170" w:hanging="408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一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 w:hint="eastAsia"/>
          <w:color w:val="0070C0"/>
        </w:rPr>
        <w:t>採不重覆獎勵之原則辦理，同一作品</w:t>
      </w:r>
      <w:r w:rsidRPr="00C749E8">
        <w:rPr>
          <w:rFonts w:eastAsia="標楷體" w:hint="eastAsia"/>
          <w:color w:val="0070C0"/>
        </w:rPr>
        <w:t>(</w:t>
      </w:r>
      <w:r w:rsidRPr="00C749E8">
        <w:rPr>
          <w:rFonts w:eastAsia="標楷體" w:hint="eastAsia"/>
          <w:color w:val="0070C0"/>
        </w:rPr>
        <w:t>事項</w:t>
      </w:r>
      <w:r w:rsidRPr="00C749E8">
        <w:rPr>
          <w:rFonts w:eastAsia="標楷體" w:hint="eastAsia"/>
          <w:color w:val="0070C0"/>
        </w:rPr>
        <w:t>)</w:t>
      </w:r>
      <w:r w:rsidRPr="00C749E8">
        <w:rPr>
          <w:rFonts w:eastAsia="標楷體" w:hint="eastAsia"/>
          <w:color w:val="0070C0"/>
        </w:rPr>
        <w:t>參加各種比賽或一系列不同層級競賽，以最優之一項比賽成績頒發獎金及敘獎依據。</w:t>
      </w:r>
    </w:p>
    <w:p w:rsidR="003A3330" w:rsidRPr="00C749E8" w:rsidRDefault="003A3330" w:rsidP="003A3330">
      <w:pPr>
        <w:ind w:leftChars="200" w:left="888" w:hangingChars="170" w:hanging="408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 w:hint="eastAsia"/>
          <w:color w:val="0070C0"/>
        </w:rPr>
        <w:t>二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 w:hint="eastAsia"/>
          <w:color w:val="0070C0"/>
        </w:rPr>
        <w:t>若主辦單位有核發競賽獎金者，則前述競賽內容的獎金將不再核發。</w:t>
      </w:r>
    </w:p>
    <w:p w:rsidR="003A3330" w:rsidRPr="00C749E8" w:rsidRDefault="003A3330" w:rsidP="003A3330">
      <w:pPr>
        <w:ind w:leftChars="200" w:left="888" w:hangingChars="170" w:hanging="408"/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(</w:t>
      </w:r>
      <w:r w:rsidRPr="00C749E8">
        <w:rPr>
          <w:rFonts w:eastAsia="標楷體" w:hint="eastAsia"/>
          <w:color w:val="0070C0"/>
        </w:rPr>
        <w:t>三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記功、嘉獎之簽陳由承辦業務單位隨即辦理</w:t>
      </w:r>
      <w:r w:rsidRPr="00C749E8">
        <w:rPr>
          <w:rFonts w:eastAsia="標楷體" w:hint="eastAsia"/>
          <w:color w:val="0070C0"/>
        </w:rPr>
        <w:t>，獎勵金</w:t>
      </w:r>
      <w:r w:rsidRPr="00C749E8">
        <w:rPr>
          <w:rFonts w:eastAsia="標楷體"/>
          <w:color w:val="0070C0"/>
        </w:rPr>
        <w:t>一律先由本校優質化經費核支，不足部份得請提報學校三會</w:t>
      </w:r>
      <w:r w:rsidRPr="00C749E8">
        <w:rPr>
          <w:rFonts w:eastAsia="標楷體"/>
          <w:color w:val="0070C0"/>
        </w:rPr>
        <w:t>(</w:t>
      </w:r>
      <w:r w:rsidRPr="00C749E8">
        <w:rPr>
          <w:rFonts w:eastAsia="標楷體"/>
          <w:color w:val="0070C0"/>
        </w:rPr>
        <w:t>家長會、教育基金會、校友會</w:t>
      </w:r>
      <w:r w:rsidRPr="00C749E8">
        <w:rPr>
          <w:rFonts w:eastAsia="標楷體"/>
          <w:color w:val="0070C0"/>
        </w:rPr>
        <w:t>)</w:t>
      </w:r>
      <w:r w:rsidRPr="00C749E8">
        <w:rPr>
          <w:rFonts w:eastAsia="標楷體"/>
          <w:color w:val="0070C0"/>
        </w:rPr>
        <w:t>，由本校祕書登錄，並以三會之財務情形頒發獎勵金，於期末時</w:t>
      </w:r>
      <w:r w:rsidRPr="00C749E8">
        <w:rPr>
          <w:rFonts w:eastAsia="標楷體" w:hint="eastAsia"/>
          <w:color w:val="0070C0"/>
        </w:rPr>
        <w:t>統一</w:t>
      </w:r>
      <w:r w:rsidRPr="00C749E8">
        <w:rPr>
          <w:rFonts w:eastAsia="標楷體"/>
          <w:color w:val="0070C0"/>
        </w:rPr>
        <w:t>頒獎。</w:t>
      </w:r>
    </w:p>
    <w:p w:rsidR="003A3330" w:rsidRPr="00C749E8" w:rsidRDefault="003A3330" w:rsidP="003A3330">
      <w:pPr>
        <w:contextualSpacing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七、申請程序：由承辦業務之處室於成績公告後提出申請。</w:t>
      </w:r>
    </w:p>
    <w:p w:rsidR="003A3330" w:rsidRPr="00C749E8" w:rsidRDefault="003A3330" w:rsidP="003A3330">
      <w:pPr>
        <w:adjustRightInd w:val="0"/>
        <w:contextualSpacing/>
        <w:outlineLvl w:val="2"/>
        <w:rPr>
          <w:rFonts w:eastAsia="標楷體"/>
          <w:color w:val="0070C0"/>
        </w:rPr>
      </w:pPr>
      <w:r w:rsidRPr="00C749E8">
        <w:rPr>
          <w:rFonts w:eastAsia="標楷體"/>
          <w:color w:val="0070C0"/>
        </w:rPr>
        <w:t>八、本辦法提送行政會</w:t>
      </w:r>
      <w:r w:rsidRPr="00C749E8">
        <w:rPr>
          <w:rFonts w:eastAsia="標楷體" w:hint="eastAsia"/>
          <w:color w:val="0070C0"/>
        </w:rPr>
        <w:t>議</w:t>
      </w:r>
      <w:r w:rsidRPr="00C749E8">
        <w:rPr>
          <w:rFonts w:eastAsia="標楷體"/>
          <w:color w:val="0070C0"/>
        </w:rPr>
        <w:t>審議，並經校長核准後公布實施，修正時亦同。</w:t>
      </w:r>
    </w:p>
    <w:p w:rsidR="007476B6" w:rsidRPr="003A3330" w:rsidRDefault="007476B6"/>
    <w:sectPr w:rsidR="007476B6" w:rsidRPr="003A33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A9" w:rsidRDefault="004623A9" w:rsidP="003A3330">
      <w:pPr>
        <w:spacing w:line="240" w:lineRule="auto"/>
      </w:pPr>
      <w:r>
        <w:separator/>
      </w:r>
    </w:p>
  </w:endnote>
  <w:endnote w:type="continuationSeparator" w:id="0">
    <w:p w:rsidR="004623A9" w:rsidRDefault="004623A9" w:rsidP="003A3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A9" w:rsidRDefault="004623A9" w:rsidP="003A3330">
      <w:pPr>
        <w:spacing w:line="240" w:lineRule="auto"/>
      </w:pPr>
      <w:r>
        <w:separator/>
      </w:r>
    </w:p>
  </w:footnote>
  <w:footnote w:type="continuationSeparator" w:id="0">
    <w:p w:rsidR="004623A9" w:rsidRDefault="004623A9" w:rsidP="003A33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3"/>
    <w:rsid w:val="00025B93"/>
    <w:rsid w:val="003A3330"/>
    <w:rsid w:val="004623A9"/>
    <w:rsid w:val="007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B746E"/>
  <w15:chartTrackingRefBased/>
  <w15:docId w15:val="{165E9628-BD2B-4901-8E0B-B5CEEAE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30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33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3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33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3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2020-10-14T02:20:00Z</dcterms:created>
  <dcterms:modified xsi:type="dcterms:W3CDTF">2020-10-14T02:28:00Z</dcterms:modified>
</cp:coreProperties>
</file>