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BDA44" w14:textId="7ECB9388" w:rsidR="008A64EA" w:rsidRPr="008A64EA" w:rsidRDefault="008A64EA" w:rsidP="00E45550">
      <w:pPr>
        <w:jc w:val="center"/>
        <w:rPr>
          <w:rFonts w:ascii="標楷體" w:eastAsia="標楷體" w:hAnsi="標楷體"/>
          <w:sz w:val="40"/>
          <w:szCs w:val="40"/>
        </w:rPr>
      </w:pPr>
      <w:r w:rsidRPr="008A64EA">
        <w:rPr>
          <w:rFonts w:ascii="標楷體" w:eastAsia="標楷體" w:hAnsi="標楷體" w:hint="eastAsia"/>
          <w:sz w:val="40"/>
          <w:szCs w:val="40"/>
        </w:rPr>
        <w:t>燙傷處理原則</w:t>
      </w:r>
      <w:r w:rsidR="005C48F6" w:rsidRPr="008A64EA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62E7C0E4" wp14:editId="56B605B7">
            <wp:extent cx="5274310" cy="2664663"/>
            <wp:effectExtent l="19050" t="19050" r="21590" b="21590"/>
            <wp:docPr id="1026" name="Picture 2" descr="燒燙傷處理5口訣">
              <a:extLst xmlns:a="http://schemas.openxmlformats.org/drawingml/2006/main">
                <a:ext uri="{FF2B5EF4-FFF2-40B4-BE49-F238E27FC236}">
                  <a16:creationId xmlns:a16="http://schemas.microsoft.com/office/drawing/2014/main" id="{BADA4EDD-F7A4-C6B9-A73A-F239440FD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燒燙傷處理5口訣">
                      <a:extLst>
                        <a:ext uri="{FF2B5EF4-FFF2-40B4-BE49-F238E27FC236}">
                          <a16:creationId xmlns:a16="http://schemas.microsoft.com/office/drawing/2014/main" id="{BADA4EDD-F7A4-C6B9-A73A-F239440FDF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3" b="431"/>
                    <a:stretch/>
                  </pic:blipFill>
                  <pic:spPr bwMode="auto">
                    <a:xfrm>
                      <a:off x="0" y="0"/>
                      <a:ext cx="5274310" cy="2664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16993" w14:textId="2B4FB4DC" w:rsidR="005C48F6" w:rsidRPr="005C48F6" w:rsidRDefault="005C48F6" w:rsidP="005C48F6">
      <w:pPr>
        <w:widowControl/>
        <w:shd w:val="clear" w:color="auto" w:fill="FFFFFF"/>
        <w:ind w:left="699" w:hangingChars="273" w:hanging="699"/>
        <w:jc w:val="right"/>
        <w:rPr>
          <w:rFonts w:ascii="標楷體" w:eastAsia="標楷體" w:hAnsi="標楷體" w:cs="新細明體"/>
          <w:color w:val="383838"/>
          <w:spacing w:val="8"/>
          <w:kern w:val="0"/>
          <w:szCs w:val="24"/>
        </w:rPr>
      </w:pPr>
      <w:r w:rsidRPr="005C48F6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(圖片來源:</w:t>
      </w:r>
      <w:r w:rsidRPr="005C48F6">
        <w:rPr>
          <w:rFonts w:hint="eastAsia"/>
        </w:rPr>
        <w:t xml:space="preserve"> </w:t>
      </w:r>
      <w:r w:rsidRPr="005C48F6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圖／NOW健康製作，資料來源／奇美醫學中心提供</w:t>
      </w:r>
      <w:r w:rsidRPr="005C48F6">
        <w:rPr>
          <w:rFonts w:ascii="標楷體" w:eastAsia="標楷體" w:hAnsi="標楷體" w:cs="新細明體"/>
          <w:color w:val="383838"/>
          <w:spacing w:val="8"/>
          <w:kern w:val="0"/>
          <w:szCs w:val="24"/>
        </w:rPr>
        <w:t>)</w:t>
      </w:r>
    </w:p>
    <w:p w14:paraId="2CC6CB33" w14:textId="01E6755F" w:rsidR="008A64EA" w:rsidRDefault="0076550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/>
          <w:b/>
          <w:bCs/>
          <w:color w:val="383838"/>
          <w:spacing w:val="8"/>
          <w:kern w:val="0"/>
          <w:szCs w:val="24"/>
        </w:rPr>
      </w:pPr>
      <w:r w:rsidRPr="0076550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熱液（開水或熱湯等高溫液體）燙傷</w:t>
      </w:r>
    </w:p>
    <w:p w14:paraId="63A27893" w14:textId="425AB461" w:rsidR="008A64EA" w:rsidRPr="008A64EA" w:rsidRDefault="008A64E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/>
          <w:color w:val="383838"/>
          <w:spacing w:val="8"/>
          <w:kern w:val="0"/>
          <w:szCs w:val="24"/>
        </w:rPr>
      </w:pP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1</w:t>
      </w:r>
      <w:r w:rsidRPr="008A64EA">
        <w:rPr>
          <w:rFonts w:ascii="標楷體" w:eastAsia="標楷體" w:hAnsi="標楷體" w:cs="新細明體"/>
          <w:b/>
          <w:bCs/>
          <w:color w:val="383838"/>
          <w:spacing w:val="8"/>
          <w:kern w:val="0"/>
          <w:szCs w:val="24"/>
        </w:rPr>
        <w:t>.</w:t>
      </w: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沖</w:t>
      </w:r>
      <w:r w:rsidRPr="008A64E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：儘快將受傷部位浸泡在冷水內，或用流動的自來水沖洗，需沖洗 15-30 分鐘以上，以快速降低皮膚表面熱度。</w:t>
      </w:r>
    </w:p>
    <w:p w14:paraId="6AF89902" w14:textId="291DF02A" w:rsidR="008A64EA" w:rsidRPr="008A64EA" w:rsidRDefault="008A64E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2</w:t>
      </w:r>
      <w:r w:rsidRPr="008A64EA">
        <w:rPr>
          <w:rFonts w:ascii="標楷體" w:eastAsia="標楷體" w:hAnsi="標楷體" w:cs="新細明體"/>
          <w:b/>
          <w:bCs/>
          <w:color w:val="383838"/>
          <w:spacing w:val="8"/>
          <w:kern w:val="0"/>
          <w:szCs w:val="24"/>
        </w:rPr>
        <w:t>.</w:t>
      </w: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脫</w:t>
      </w:r>
      <w:r w:rsidRPr="008A64E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：將身上衣服充分</w:t>
      </w:r>
      <w:proofErr w:type="gramStart"/>
      <w:r w:rsidRPr="008A64E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泡濕後</w:t>
      </w:r>
      <w:proofErr w:type="gramEnd"/>
      <w:r w:rsidRPr="008A64E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，再小心脫掉，盡量避免把水泡弄破。</w:t>
      </w:r>
    </w:p>
    <w:p w14:paraId="5E12DA5C" w14:textId="66F3CD47" w:rsidR="008A64EA" w:rsidRPr="008A64EA" w:rsidRDefault="008A64E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3</w:t>
      </w:r>
      <w:r w:rsidRPr="008A64EA">
        <w:rPr>
          <w:rFonts w:ascii="標楷體" w:eastAsia="標楷體" w:hAnsi="標楷體" w:cs="新細明體"/>
          <w:b/>
          <w:bCs/>
          <w:color w:val="383838"/>
          <w:spacing w:val="8"/>
          <w:kern w:val="0"/>
          <w:szCs w:val="24"/>
        </w:rPr>
        <w:t>.</w:t>
      </w: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泡</w:t>
      </w:r>
      <w:r w:rsidRPr="008A64E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：接下來把受傷部位浸泡在冷水中，可減輕疼痛。若燒傷面積太大或年齡太小，則不可浸泡，以免體溫下降過低，產生心臟不規則跳動等併發症。</w:t>
      </w:r>
    </w:p>
    <w:p w14:paraId="144FE659" w14:textId="64BF3F6E" w:rsidR="008A64EA" w:rsidRPr="008A64EA" w:rsidRDefault="008A64E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4</w:t>
      </w:r>
      <w:r w:rsidRPr="008A64EA">
        <w:rPr>
          <w:rFonts w:ascii="標楷體" w:eastAsia="標楷體" w:hAnsi="標楷體" w:cs="新細明體"/>
          <w:b/>
          <w:bCs/>
          <w:color w:val="383838"/>
          <w:spacing w:val="8"/>
          <w:kern w:val="0"/>
          <w:szCs w:val="24"/>
        </w:rPr>
        <w:t>.</w:t>
      </w: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蓋</w:t>
      </w:r>
      <w:r w:rsidRPr="008A64E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：把清潔乾淨的棉布用煮沸過的冷開水沾濕，覆蓋受傷部位。保持傷口部位乾淨，不要在受傷部位塗抹任何東西，以避免傷口感染。</w:t>
      </w:r>
    </w:p>
    <w:p w14:paraId="58449F86" w14:textId="0A25F9F5" w:rsidR="008A64EA" w:rsidRDefault="008A64E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/>
          <w:color w:val="383838"/>
          <w:spacing w:val="8"/>
          <w:kern w:val="0"/>
          <w:szCs w:val="24"/>
        </w:rPr>
      </w:pP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5</w:t>
      </w:r>
      <w:r w:rsidRPr="008A64EA">
        <w:rPr>
          <w:rFonts w:ascii="標楷體" w:eastAsia="標楷體" w:hAnsi="標楷體" w:cs="新細明體"/>
          <w:b/>
          <w:bCs/>
          <w:color w:val="383838"/>
          <w:spacing w:val="8"/>
          <w:kern w:val="0"/>
          <w:szCs w:val="24"/>
        </w:rPr>
        <w:t>.</w:t>
      </w:r>
      <w:r w:rsidRPr="008A64E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送</w:t>
      </w:r>
      <w:r w:rsidRPr="008A64E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：儘速送往鄰近醫院做進一步的處理。</w:t>
      </w:r>
    </w:p>
    <w:p w14:paraId="4CAB7DB2" w14:textId="77777777" w:rsidR="0076550A" w:rsidRPr="0076550A" w:rsidRDefault="0076550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/>
          <w:b/>
          <w:bCs/>
          <w:color w:val="383838"/>
          <w:spacing w:val="8"/>
          <w:kern w:val="0"/>
          <w:szCs w:val="24"/>
        </w:rPr>
      </w:pPr>
      <w:r w:rsidRPr="0076550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火焰燒傷</w:t>
      </w:r>
    </w:p>
    <w:p w14:paraId="6A01F14D" w14:textId="211E9B42" w:rsidR="0076550A" w:rsidRPr="0076550A" w:rsidRDefault="0076550A" w:rsidP="005C48F6">
      <w:pPr>
        <w:widowControl/>
        <w:shd w:val="clear" w:color="auto" w:fill="FFFFFF"/>
        <w:ind w:left="282" w:hangingChars="110" w:hanging="282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1</w:t>
      </w:r>
      <w:r w:rsidRPr="0076550A">
        <w:rPr>
          <w:rFonts w:ascii="標楷體" w:eastAsia="標楷體" w:hAnsi="標楷體" w:cs="新細明體"/>
          <w:color w:val="383838"/>
          <w:spacing w:val="8"/>
          <w:kern w:val="0"/>
          <w:szCs w:val="24"/>
        </w:rPr>
        <w:t>.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若身上著火，應立即用雙手掩住臉部，就地臥倒翻滾，或以大塊布巾包住，</w:t>
      </w:r>
      <w:proofErr w:type="gramStart"/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等火熄後</w:t>
      </w:r>
      <w:proofErr w:type="gramEnd"/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再依上述熱液燙傷急救方式處理。</w:t>
      </w:r>
    </w:p>
    <w:p w14:paraId="6792F66E" w14:textId="0EA63A1D" w:rsidR="0076550A" w:rsidRPr="0076550A" w:rsidRDefault="0076550A" w:rsidP="005C48F6">
      <w:pPr>
        <w:widowControl/>
        <w:shd w:val="clear" w:color="auto" w:fill="FFFFFF"/>
        <w:ind w:left="282" w:hangingChars="110" w:hanging="282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2</w:t>
      </w:r>
      <w:r w:rsidRPr="0076550A">
        <w:rPr>
          <w:rFonts w:ascii="標楷體" w:eastAsia="標楷體" w:hAnsi="標楷體" w:cs="新細明體"/>
          <w:color w:val="383838"/>
          <w:spacing w:val="8"/>
          <w:kern w:val="0"/>
          <w:szCs w:val="24"/>
        </w:rPr>
        <w:t>.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著火後切忌到處奔跑，這樣只會迎風而助長火勢。</w:t>
      </w:r>
    </w:p>
    <w:p w14:paraId="5246300C" w14:textId="1D168764" w:rsidR="0076550A" w:rsidRPr="0076550A" w:rsidRDefault="0076550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/>
          <w:b/>
          <w:bCs/>
          <w:color w:val="383838"/>
          <w:spacing w:val="8"/>
          <w:kern w:val="0"/>
          <w:szCs w:val="24"/>
        </w:rPr>
      </w:pPr>
      <w:r w:rsidRPr="0076550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化學傷</w:t>
      </w:r>
    </w:p>
    <w:p w14:paraId="69AE0ACF" w14:textId="40DD0A87" w:rsidR="0076550A" w:rsidRPr="0076550A" w:rsidRDefault="0076550A" w:rsidP="005C48F6">
      <w:pPr>
        <w:widowControl/>
        <w:shd w:val="clear" w:color="auto" w:fill="FFFFFF"/>
        <w:ind w:left="282" w:hangingChars="110" w:hanging="282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1</w:t>
      </w:r>
      <w:r>
        <w:rPr>
          <w:rFonts w:ascii="標楷體" w:eastAsia="標楷體" w:hAnsi="標楷體" w:cs="新細明體"/>
          <w:color w:val="383838"/>
          <w:spacing w:val="8"/>
          <w:kern w:val="0"/>
          <w:szCs w:val="24"/>
        </w:rPr>
        <w:t>.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無論化學劑的成分酸鹼度如何，受傷後要立刻以大量自來水沖洗受傷部位，沖洗時避免化學劑擴散至未受傷部位，沖水時間至少 30 分鐘，以降低皮膚表面的化學劑濃度。</w:t>
      </w:r>
    </w:p>
    <w:p w14:paraId="50C8C8D8" w14:textId="7114650D" w:rsidR="0076550A" w:rsidRDefault="0076550A" w:rsidP="005C48F6">
      <w:pPr>
        <w:widowControl/>
        <w:shd w:val="clear" w:color="auto" w:fill="FFFFFF"/>
        <w:ind w:left="699" w:hangingChars="273" w:hanging="699"/>
        <w:jc w:val="both"/>
        <w:rPr>
          <w:rFonts w:ascii="標楷體" w:eastAsia="標楷體" w:hAnsi="標楷體" w:cs="新細明體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2</w:t>
      </w:r>
      <w:r>
        <w:rPr>
          <w:rFonts w:ascii="標楷體" w:eastAsia="標楷體" w:hAnsi="標楷體" w:cs="新細明體"/>
          <w:color w:val="383838"/>
          <w:spacing w:val="8"/>
          <w:kern w:val="0"/>
          <w:szCs w:val="24"/>
        </w:rPr>
        <w:t>.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若波及顏面特別是眼睛，應睜開眼睛用大量自來水沖洗以稀釋濃度。</w:t>
      </w:r>
    </w:p>
    <w:p w14:paraId="24EBE769" w14:textId="77777777" w:rsidR="0076550A" w:rsidRPr="0076550A" w:rsidRDefault="0076550A" w:rsidP="005C48F6">
      <w:pPr>
        <w:widowControl/>
        <w:shd w:val="clear" w:color="auto" w:fill="FFFFFF"/>
        <w:ind w:left="700" w:hangingChars="273" w:hanging="700"/>
        <w:jc w:val="both"/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</w:pPr>
      <w:r w:rsidRPr="0076550A">
        <w:rPr>
          <w:rFonts w:ascii="標楷體" w:eastAsia="標楷體" w:hAnsi="標楷體" w:cs="新細明體" w:hint="eastAsia"/>
          <w:b/>
          <w:bCs/>
          <w:color w:val="383838"/>
          <w:spacing w:val="8"/>
          <w:kern w:val="0"/>
          <w:szCs w:val="24"/>
        </w:rPr>
        <w:t>一般都屬較輕程度的燒燙傷：</w:t>
      </w:r>
    </w:p>
    <w:p w14:paraId="31C6BD1C" w14:textId="744D5E2F" w:rsidR="0076550A" w:rsidRPr="0076550A" w:rsidRDefault="0076550A" w:rsidP="005C48F6">
      <w:pPr>
        <w:widowControl/>
        <w:shd w:val="clear" w:color="auto" w:fill="FFFFFF"/>
        <w:ind w:left="282" w:hangingChars="110" w:hanging="282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1</w:t>
      </w:r>
      <w:r>
        <w:rPr>
          <w:rFonts w:ascii="標楷體" w:eastAsia="標楷體" w:hAnsi="標楷體" w:cs="新細明體"/>
          <w:color w:val="383838"/>
          <w:spacing w:val="8"/>
          <w:kern w:val="0"/>
          <w:szCs w:val="24"/>
        </w:rPr>
        <w:t>.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將燒、燙傷部位放在自來水下輕沖洗或浸於冷水中約20分鐘，到不痛為止，如無法沖洗或浸泡，則可用乾淨的水冷敷。</w:t>
      </w:r>
    </w:p>
    <w:p w14:paraId="3051A367" w14:textId="7C993D5D" w:rsidR="0076550A" w:rsidRPr="0076550A" w:rsidRDefault="0076550A" w:rsidP="005C48F6">
      <w:pPr>
        <w:widowControl/>
        <w:shd w:val="clear" w:color="auto" w:fill="FFFFFF"/>
        <w:ind w:left="282" w:hangingChars="110" w:hanging="282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/>
          <w:color w:val="383838"/>
          <w:spacing w:val="8"/>
          <w:kern w:val="0"/>
          <w:szCs w:val="24"/>
        </w:rPr>
        <w:t>2.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傷處未腫脹前，</w:t>
      </w:r>
      <w:proofErr w:type="gramStart"/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小心脫</w:t>
      </w:r>
      <w:proofErr w:type="gramEnd"/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除戒指、皮帶、鞋子或其它緊身衣物。</w:t>
      </w:r>
    </w:p>
    <w:p w14:paraId="46F68427" w14:textId="6C149C23" w:rsidR="0076550A" w:rsidRPr="0076550A" w:rsidRDefault="0076550A" w:rsidP="005C48F6">
      <w:pPr>
        <w:widowControl/>
        <w:shd w:val="clear" w:color="auto" w:fill="FFFFFF"/>
        <w:ind w:left="282" w:hangingChars="110" w:hanging="282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3</w:t>
      </w:r>
      <w:r>
        <w:rPr>
          <w:rFonts w:ascii="標楷體" w:eastAsia="標楷體" w:hAnsi="標楷體" w:cs="新細明體"/>
          <w:color w:val="383838"/>
          <w:spacing w:val="8"/>
          <w:kern w:val="0"/>
          <w:szCs w:val="24"/>
        </w:rPr>
        <w:t>.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必要時可以使用敷料並加以包紮。</w:t>
      </w:r>
    </w:p>
    <w:p w14:paraId="7A38AEEC" w14:textId="530D2349" w:rsidR="0076550A" w:rsidRPr="0076550A" w:rsidRDefault="0076550A" w:rsidP="005C48F6">
      <w:pPr>
        <w:widowControl/>
        <w:shd w:val="clear" w:color="auto" w:fill="FFFFFF"/>
        <w:ind w:leftChars="100" w:left="939" w:hangingChars="273" w:hanging="699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@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不可使用黏性敷料。</w:t>
      </w:r>
    </w:p>
    <w:p w14:paraId="6B9B7D02" w14:textId="3A0F96CA" w:rsidR="0076550A" w:rsidRPr="0076550A" w:rsidRDefault="0076550A" w:rsidP="005C48F6">
      <w:pPr>
        <w:widowControl/>
        <w:shd w:val="clear" w:color="auto" w:fill="FFFFFF"/>
        <w:ind w:leftChars="100" w:left="939" w:hangingChars="273" w:hanging="699"/>
        <w:jc w:val="both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@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不可在傷處塗抹乳液、軟膏或油脂。</w:t>
      </w:r>
    </w:p>
    <w:p w14:paraId="3C1F6C49" w14:textId="0318931C" w:rsidR="0076550A" w:rsidRDefault="0076550A" w:rsidP="005C48F6">
      <w:pPr>
        <w:widowControl/>
        <w:shd w:val="clear" w:color="auto" w:fill="FFFFFF"/>
        <w:ind w:leftChars="100" w:left="939" w:hangingChars="273" w:hanging="699"/>
        <w:jc w:val="both"/>
        <w:rPr>
          <w:rFonts w:ascii="標楷體" w:eastAsia="標楷體" w:hAnsi="標楷體" w:cs="新細明體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@</w:t>
      </w:r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不可弄破水泡，也不要剝除</w:t>
      </w:r>
      <w:proofErr w:type="gramStart"/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鬆</w:t>
      </w:r>
      <w:proofErr w:type="gramEnd"/>
      <w:r w:rsidRPr="0076550A"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離的皮膚或干擾傷</w:t>
      </w:r>
    </w:p>
    <w:p w14:paraId="33A03C64" w14:textId="1235309C" w:rsidR="0076550A" w:rsidRPr="008A64EA" w:rsidRDefault="0076550A" w:rsidP="005C48F6">
      <w:pPr>
        <w:widowControl/>
        <w:shd w:val="clear" w:color="auto" w:fill="FFFFFF"/>
        <w:ind w:left="699" w:hangingChars="273" w:hanging="699"/>
        <w:jc w:val="right"/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</w:pPr>
      <w:r>
        <w:rPr>
          <w:rFonts w:ascii="標楷體" w:eastAsia="標楷體" w:hAnsi="標楷體" w:cs="新細明體" w:hint="eastAsia"/>
          <w:color w:val="383838"/>
          <w:spacing w:val="8"/>
          <w:kern w:val="0"/>
          <w:szCs w:val="24"/>
        </w:rPr>
        <w:t>資料來源:中國醫藥大學附設醫院</w:t>
      </w:r>
    </w:p>
    <w:p w14:paraId="3D52FE7D" w14:textId="471AFEE8" w:rsidR="00443F82" w:rsidRDefault="008A64EA" w:rsidP="002D3DB7">
      <w:pPr>
        <w:snapToGrid w:val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column"/>
      </w:r>
      <w:r w:rsidR="00443F82">
        <w:rPr>
          <w:noProof/>
        </w:rPr>
        <w:lastRenderedPageBreak/>
        <w:drawing>
          <wp:inline distT="0" distB="0" distL="0" distR="0" wp14:anchorId="10972235" wp14:editId="25AF7E07">
            <wp:extent cx="5274310" cy="5274310"/>
            <wp:effectExtent l="19050" t="19050" r="21590" b="21590"/>
            <wp:docPr id="281904579" name="圖片 2" descr="觸電急救4步驟一次看。（圖／翻攝自翁梓華臉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觸電急救4步驟一次看。（圖／翻攝自翁梓華臉書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508A7" w14:textId="03E2F4D1" w:rsidR="00443F82" w:rsidRDefault="005C48F6" w:rsidP="00443F82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(資料來源:</w:t>
      </w:r>
      <w:r w:rsidR="00443F82" w:rsidRPr="00443F82">
        <w:rPr>
          <w:rFonts w:ascii="標楷體" w:eastAsia="標楷體" w:hAnsi="標楷體" w:hint="eastAsia"/>
        </w:rPr>
        <w:t>翻攝自</w:t>
      </w:r>
      <w:proofErr w:type="gramStart"/>
      <w:r w:rsidR="00443F82" w:rsidRPr="00443F82">
        <w:rPr>
          <w:rFonts w:ascii="標楷體" w:eastAsia="標楷體" w:hAnsi="標楷體" w:hint="eastAsia"/>
        </w:rPr>
        <w:t>翁梓華臉書</w:t>
      </w:r>
      <w:proofErr w:type="gramEnd"/>
      <w:r>
        <w:rPr>
          <w:rFonts w:ascii="標楷體" w:eastAsia="標楷體" w:hAnsi="標楷體" w:hint="eastAsia"/>
        </w:rPr>
        <w:t>)</w:t>
      </w:r>
    </w:p>
    <w:p w14:paraId="001B9020" w14:textId="66EF58FD" w:rsidR="00443F82" w:rsidRPr="005C48F6" w:rsidRDefault="00443F82" w:rsidP="00443F82">
      <w:pPr>
        <w:ind w:left="223" w:hangingChars="93" w:hanging="223"/>
        <w:rPr>
          <w:rFonts w:ascii="標楷體" w:eastAsia="標楷體" w:hAnsi="標楷體"/>
        </w:rPr>
      </w:pPr>
      <w:r w:rsidRPr="005C48F6">
        <w:rPr>
          <w:rFonts w:ascii="標楷體" w:eastAsia="標楷體" w:hAnsi="標楷體" w:hint="eastAsia"/>
        </w:rPr>
        <w:t>1.想辦法移除電源，且千萬不要用手去碰它，以免被電擊，建議可用</w:t>
      </w:r>
      <w:proofErr w:type="gramStart"/>
      <w:r w:rsidRPr="005C48F6">
        <w:rPr>
          <w:rFonts w:ascii="標楷體" w:eastAsia="標楷體" w:hAnsi="標楷體" w:hint="eastAsia"/>
        </w:rPr>
        <w:t>一個乾</w:t>
      </w:r>
      <w:proofErr w:type="gramEnd"/>
      <w:r w:rsidRPr="005C48F6">
        <w:rPr>
          <w:rFonts w:ascii="標楷體" w:eastAsia="標楷體" w:hAnsi="標楷體" w:hint="eastAsia"/>
        </w:rPr>
        <w:t>的非導體（木頭或塑膠掃把）將電源</w:t>
      </w:r>
      <w:proofErr w:type="gramStart"/>
      <w:r w:rsidRPr="005C48F6">
        <w:rPr>
          <w:rFonts w:ascii="標楷體" w:eastAsia="標楷體" w:hAnsi="標楷體" w:hint="eastAsia"/>
        </w:rPr>
        <w:t>撥除</w:t>
      </w:r>
      <w:proofErr w:type="gramEnd"/>
      <w:r w:rsidRPr="005C48F6">
        <w:rPr>
          <w:rFonts w:ascii="標楷體" w:eastAsia="標楷體" w:hAnsi="標楷體" w:hint="eastAsia"/>
        </w:rPr>
        <w:t>。</w:t>
      </w:r>
    </w:p>
    <w:p w14:paraId="2CED5D16" w14:textId="5F946A91" w:rsidR="00443F82" w:rsidRPr="005C48F6" w:rsidRDefault="00443F82" w:rsidP="00443F82">
      <w:pPr>
        <w:ind w:left="223" w:hangingChars="93" w:hanging="223"/>
        <w:rPr>
          <w:rFonts w:ascii="標楷體" w:eastAsia="標楷體" w:hAnsi="標楷體"/>
        </w:rPr>
      </w:pPr>
      <w:r w:rsidRPr="005C48F6">
        <w:rPr>
          <w:rFonts w:ascii="標楷體" w:eastAsia="標楷體" w:hAnsi="標楷體" w:hint="eastAsia"/>
        </w:rPr>
        <w:t>2.找人協助或打給119。</w:t>
      </w:r>
    </w:p>
    <w:p w14:paraId="7E369C70" w14:textId="25F9F4DB" w:rsidR="0076550A" w:rsidRPr="005C48F6" w:rsidRDefault="00443F82" w:rsidP="00443F82">
      <w:pPr>
        <w:rPr>
          <w:rFonts w:ascii="標楷體" w:eastAsia="標楷體" w:hAnsi="標楷體" w:hint="eastAsia"/>
        </w:rPr>
      </w:pPr>
      <w:r w:rsidRPr="005C48F6">
        <w:rPr>
          <w:rFonts w:ascii="標楷體" w:eastAsia="標楷體" w:hAnsi="標楷體" w:hint="eastAsia"/>
        </w:rPr>
        <w:t>3</w:t>
      </w:r>
      <w:r w:rsidRPr="005C48F6">
        <w:rPr>
          <w:rFonts w:ascii="標楷體" w:eastAsia="標楷體" w:hAnsi="標楷體"/>
        </w:rPr>
        <w:t>.</w:t>
      </w:r>
      <w:r w:rsidRPr="005C48F6">
        <w:rPr>
          <w:rFonts w:ascii="標楷體" w:eastAsia="標楷體" w:hAnsi="標楷體" w:hint="eastAsia"/>
        </w:rPr>
        <w:t>急救處理_</w:t>
      </w:r>
      <w:r w:rsidRPr="005C48F6">
        <w:rPr>
          <w:rFonts w:ascii="標楷體" w:eastAsia="標楷體" w:hAnsi="標楷體"/>
        </w:rPr>
        <w:t>若倒下的人已經失去呼吸心跳，先行執行基礎救命術（CPR+AED）</w:t>
      </w:r>
    </w:p>
    <w:p w14:paraId="2FC2B4E2" w14:textId="21B1C686" w:rsidR="0076550A" w:rsidRPr="005C48F6" w:rsidRDefault="00443F82" w:rsidP="005C48F6">
      <w:pPr>
        <w:ind w:left="362" w:hangingChars="151" w:hanging="362"/>
        <w:rPr>
          <w:rFonts w:ascii="標楷體" w:eastAsia="標楷體" w:hAnsi="標楷體" w:hint="eastAsia"/>
        </w:rPr>
      </w:pPr>
      <w:r w:rsidRPr="005C48F6">
        <w:rPr>
          <w:rFonts w:ascii="標楷體" w:eastAsia="標楷體" w:hAnsi="標楷體"/>
        </w:rPr>
        <w:t>(1)</w:t>
      </w:r>
      <w:proofErr w:type="gramStart"/>
      <w:r w:rsidR="0076550A" w:rsidRPr="005C48F6">
        <w:rPr>
          <w:rFonts w:ascii="標楷體" w:eastAsia="標楷體" w:hAnsi="標楷體" w:hint="eastAsia"/>
        </w:rPr>
        <w:t>電傷是</w:t>
      </w:r>
      <w:proofErr w:type="gramEnd"/>
      <w:r w:rsidR="0076550A" w:rsidRPr="005C48F6">
        <w:rPr>
          <w:rFonts w:ascii="標楷體" w:eastAsia="標楷體" w:hAnsi="標楷體" w:hint="eastAsia"/>
        </w:rPr>
        <w:t>由於電流通過人體組織，所遭遇電阻而受傷。嚴重度依電流通過人體組織的時間和通過路徑而定。如果心臟或呼吸中樞受損，則發生心跳及呼吸停止，腦神經</w:t>
      </w:r>
      <w:proofErr w:type="gramStart"/>
      <w:r w:rsidR="0076550A" w:rsidRPr="005C48F6">
        <w:rPr>
          <w:rFonts w:ascii="標楷體" w:eastAsia="標楷體" w:hAnsi="標楷體" w:hint="eastAsia"/>
        </w:rPr>
        <w:t>受損將造成</w:t>
      </w:r>
      <w:proofErr w:type="gramEnd"/>
      <w:r w:rsidR="0076550A" w:rsidRPr="005C48F6">
        <w:rPr>
          <w:rFonts w:ascii="標楷體" w:eastAsia="標楷體" w:hAnsi="標楷體" w:hint="eastAsia"/>
        </w:rPr>
        <w:t>意識障礙，甚至死亡。</w:t>
      </w:r>
    </w:p>
    <w:p w14:paraId="5BA20BAE" w14:textId="29F6FDA3" w:rsidR="0076550A" w:rsidRPr="005C48F6" w:rsidRDefault="005C48F6" w:rsidP="005C48F6">
      <w:pPr>
        <w:ind w:left="362" w:hangingChars="151" w:hanging="362"/>
        <w:rPr>
          <w:rFonts w:ascii="標楷體" w:eastAsia="標楷體" w:hAnsi="標楷體" w:hint="eastAsia"/>
        </w:rPr>
      </w:pPr>
      <w:r w:rsidRPr="005C48F6">
        <w:rPr>
          <w:rFonts w:ascii="標楷體" w:eastAsia="標楷體" w:hAnsi="標楷體"/>
        </w:rPr>
        <w:t>(2)</w:t>
      </w:r>
      <w:r w:rsidR="0076550A" w:rsidRPr="005C48F6">
        <w:rPr>
          <w:rFonts w:ascii="標楷體" w:eastAsia="標楷體" w:hAnsi="標楷體" w:hint="eastAsia"/>
        </w:rPr>
        <w:t>急救前，要先確定電源已被切斷。發現呼吸及心跳停止時，應立即施行人工呼吸及心肺復甦術，同時立即送</w:t>
      </w:r>
      <w:proofErr w:type="gramStart"/>
      <w:r w:rsidR="0076550A" w:rsidRPr="005C48F6">
        <w:rPr>
          <w:rFonts w:ascii="標楷體" w:eastAsia="標楷體" w:hAnsi="標楷體" w:hint="eastAsia"/>
        </w:rPr>
        <w:t>醫</w:t>
      </w:r>
      <w:proofErr w:type="gramEnd"/>
      <w:r w:rsidR="0076550A" w:rsidRPr="005C48F6">
        <w:rPr>
          <w:rFonts w:ascii="標楷體" w:eastAsia="標楷體" w:hAnsi="標楷體" w:hint="eastAsia"/>
        </w:rPr>
        <w:t>治療。</w:t>
      </w:r>
    </w:p>
    <w:p w14:paraId="5D396EFF" w14:textId="440E4C0A" w:rsidR="008A64EA" w:rsidRDefault="005C48F6" w:rsidP="005C48F6">
      <w:pPr>
        <w:ind w:left="362" w:hangingChars="151" w:hanging="362"/>
        <w:rPr>
          <w:rFonts w:ascii="標楷體" w:eastAsia="標楷體" w:hAnsi="標楷體"/>
        </w:rPr>
      </w:pPr>
      <w:r w:rsidRPr="005C48F6">
        <w:rPr>
          <w:rFonts w:ascii="標楷體" w:eastAsia="標楷體" w:hAnsi="標楷體"/>
        </w:rPr>
        <w:t>(3)</w:t>
      </w:r>
      <w:r w:rsidR="0076550A" w:rsidRPr="005C48F6">
        <w:rPr>
          <w:rFonts w:ascii="標楷體" w:eastAsia="標楷體" w:hAnsi="標楷體" w:hint="eastAsia"/>
        </w:rPr>
        <w:t>除非是電弧燒傷，一般而言，</w:t>
      </w:r>
      <w:proofErr w:type="gramStart"/>
      <w:r w:rsidR="0076550A" w:rsidRPr="005C48F6">
        <w:rPr>
          <w:rFonts w:ascii="標楷體" w:eastAsia="標楷體" w:hAnsi="標楷體" w:hint="eastAsia"/>
        </w:rPr>
        <w:t>電傷程度</w:t>
      </w:r>
      <w:proofErr w:type="gramEnd"/>
      <w:r w:rsidR="0076550A" w:rsidRPr="005C48F6">
        <w:rPr>
          <w:rFonts w:ascii="標楷體" w:eastAsia="標楷體" w:hAnsi="標楷體" w:hint="eastAsia"/>
        </w:rPr>
        <w:t>較深，可不必經過沖水過程，應直接送</w:t>
      </w:r>
      <w:proofErr w:type="gramStart"/>
      <w:r w:rsidR="0076550A" w:rsidRPr="005C48F6">
        <w:rPr>
          <w:rFonts w:ascii="標楷體" w:eastAsia="標楷體" w:hAnsi="標楷體" w:hint="eastAsia"/>
        </w:rPr>
        <w:t>醫</w:t>
      </w:r>
      <w:proofErr w:type="gramEnd"/>
      <w:r w:rsidR="0076550A" w:rsidRPr="005C48F6">
        <w:rPr>
          <w:rFonts w:ascii="標楷體" w:eastAsia="標楷體" w:hAnsi="標楷體" w:hint="eastAsia"/>
        </w:rPr>
        <w:t>治療。</w:t>
      </w:r>
    </w:p>
    <w:p w14:paraId="118A47B7" w14:textId="676DC7DF" w:rsidR="005C48F6" w:rsidRDefault="005C48F6" w:rsidP="005C48F6">
      <w:pPr>
        <w:ind w:left="362" w:hangingChars="151" w:hanging="362"/>
        <w:rPr>
          <w:rFonts w:ascii="標楷體" w:eastAsia="標楷體" w:hAnsi="標楷體"/>
        </w:rPr>
      </w:pPr>
      <w:r w:rsidRPr="005C48F6">
        <w:rPr>
          <w:rFonts w:ascii="標楷體" w:eastAsia="標楷體" w:hAnsi="標楷體" w:hint="eastAsia"/>
        </w:rPr>
        <w:t>4.對電擊傷口做初步包紮，記得不要使用毛毯、浴巾，因為電擊的傷口多數也會伴隨燒燙傷，</w:t>
      </w:r>
      <w:proofErr w:type="gramStart"/>
      <w:r w:rsidRPr="005C48F6">
        <w:rPr>
          <w:rFonts w:ascii="標楷體" w:eastAsia="標楷體" w:hAnsi="標楷體" w:hint="eastAsia"/>
        </w:rPr>
        <w:t>而毛絮可能</w:t>
      </w:r>
      <w:proofErr w:type="gramEnd"/>
      <w:r w:rsidRPr="005C48F6">
        <w:rPr>
          <w:rFonts w:ascii="標楷體" w:eastAsia="標楷體" w:hAnsi="標楷體" w:hint="eastAsia"/>
        </w:rPr>
        <w:t>會沾</w:t>
      </w:r>
      <w:proofErr w:type="gramStart"/>
      <w:r w:rsidRPr="005C48F6">
        <w:rPr>
          <w:rFonts w:ascii="標楷體" w:eastAsia="標楷體" w:hAnsi="標楷體" w:hint="eastAsia"/>
        </w:rPr>
        <w:t>黏</w:t>
      </w:r>
      <w:proofErr w:type="gramEnd"/>
      <w:r w:rsidRPr="005C48F6">
        <w:rPr>
          <w:rFonts w:ascii="標楷體" w:eastAsia="標楷體" w:hAnsi="標楷體" w:hint="eastAsia"/>
        </w:rPr>
        <w:t>在傷口上，身邊若沒有乾淨的紗布，也可使用乾淨、無棉絮的衣物。</w:t>
      </w:r>
    </w:p>
    <w:p w14:paraId="16C851F3" w14:textId="361AC0AA" w:rsidR="005C48F6" w:rsidRPr="005C48F6" w:rsidRDefault="005C48F6" w:rsidP="005C48F6">
      <w:pPr>
        <w:ind w:left="362" w:hangingChars="151" w:hanging="362"/>
        <w:jc w:val="righ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資料來源:</w:t>
      </w:r>
      <w:r>
        <w:rPr>
          <w:rFonts w:ascii="標楷體" w:eastAsia="標楷體" w:hAnsi="標楷體"/>
        </w:rPr>
        <w:t>TVBS</w:t>
      </w:r>
      <w:r>
        <w:rPr>
          <w:rFonts w:ascii="標楷體" w:eastAsia="標楷體" w:hAnsi="標楷體" w:hint="eastAsia"/>
        </w:rPr>
        <w:t>新聞網2</w:t>
      </w:r>
      <w:r>
        <w:rPr>
          <w:rFonts w:ascii="標楷體" w:eastAsia="標楷體" w:hAnsi="標楷體"/>
        </w:rPr>
        <w:t>022/6/26</w:t>
      </w:r>
    </w:p>
    <w:p w14:paraId="4EFF774B" w14:textId="29B6E085" w:rsidR="008A64EA" w:rsidRDefault="008A64EA" w:rsidP="00E45550">
      <w:pPr>
        <w:jc w:val="center"/>
        <w:rPr>
          <w:rFonts w:ascii="標楷體" w:eastAsia="標楷體" w:hAnsi="標楷體"/>
        </w:rPr>
      </w:pPr>
    </w:p>
    <w:p w14:paraId="70E08534" w14:textId="3E0E18FE" w:rsidR="008A64EA" w:rsidRDefault="008A64EA" w:rsidP="00E45550">
      <w:pPr>
        <w:jc w:val="center"/>
        <w:rPr>
          <w:rFonts w:ascii="標楷體" w:eastAsia="標楷體" w:hAnsi="標楷體"/>
        </w:rPr>
      </w:pPr>
    </w:p>
    <w:p w14:paraId="48D8A51D" w14:textId="30CDB7B2" w:rsidR="00E45550" w:rsidRPr="002D3DB7" w:rsidRDefault="005C48F6" w:rsidP="00E45550">
      <w:pPr>
        <w:jc w:val="center"/>
        <w:rPr>
          <w:rFonts w:ascii="標楷體" w:eastAsia="標楷體" w:hAnsi="標楷體" w:hint="eastAsia"/>
          <w:b/>
          <w:bCs/>
          <w:sz w:val="40"/>
          <w:szCs w:val="40"/>
        </w:rPr>
      </w:pPr>
      <w:r>
        <w:rPr>
          <w:rFonts w:ascii="標楷體" w:eastAsia="標楷體" w:hAnsi="標楷體"/>
        </w:rPr>
        <w:br w:type="column"/>
      </w:r>
      <w:r w:rsidRPr="002D3DB7">
        <w:rPr>
          <w:rFonts w:ascii="標楷體" w:eastAsia="標楷體" w:hAnsi="標楷體"/>
          <w:b/>
          <w:bCs/>
          <w:sz w:val="40"/>
          <w:szCs w:val="40"/>
        </w:rPr>
        <w:lastRenderedPageBreak/>
        <w:t>輕傷處理流程</w:t>
      </w:r>
    </w:p>
    <w:p w14:paraId="1115E98F" w14:textId="5F3EF241" w:rsidR="005A6895" w:rsidRDefault="005C48F6" w:rsidP="002D3DB7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CE08FC4" wp14:editId="4F909F95">
            <wp:extent cx="5181600" cy="4603927"/>
            <wp:effectExtent l="19050" t="19050" r="19050" b="25400"/>
            <wp:docPr id="131355185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7"/>
                    <a:stretch/>
                  </pic:blipFill>
                  <pic:spPr bwMode="auto">
                    <a:xfrm>
                      <a:off x="0" y="0"/>
                      <a:ext cx="5225574" cy="4642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B46DF" w14:textId="7CA7CD9F" w:rsidR="002D3DB7" w:rsidRDefault="002D3DB7" w:rsidP="002D3DB7">
      <w:pPr>
        <w:jc w:val="righ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(資料來源:中化建康3</w:t>
      </w:r>
      <w:r>
        <w:rPr>
          <w:rFonts w:ascii="標楷體" w:eastAsia="標楷體" w:hAnsi="標楷體"/>
        </w:rPr>
        <w:t>60)</w:t>
      </w:r>
    </w:p>
    <w:p w14:paraId="78E98682" w14:textId="7121D9B9" w:rsidR="005A6895" w:rsidRDefault="002D3DB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輕微</w:t>
      </w:r>
      <w:r w:rsidR="005C48F6" w:rsidRPr="00E45550">
        <w:rPr>
          <w:rFonts w:ascii="標楷體" w:eastAsia="標楷體" w:hAnsi="標楷體" w:hint="eastAsia"/>
        </w:rPr>
        <w:t>傷口</w:t>
      </w:r>
      <w:r>
        <w:rPr>
          <w:rFonts w:ascii="標楷體" w:eastAsia="標楷體" w:hAnsi="標楷體" w:hint="eastAsia"/>
        </w:rPr>
        <w:t>定義</w:t>
      </w:r>
    </w:p>
    <w:p w14:paraId="56B8D4EC" w14:textId="7C90F1C3" w:rsidR="005C48F6" w:rsidRPr="005C48F6" w:rsidRDefault="005C48F6" w:rsidP="005C48F6">
      <w:pPr>
        <w:ind w:left="362" w:hangingChars="151" w:hanging="362"/>
        <w:rPr>
          <w:rFonts w:ascii="標楷體" w:eastAsia="標楷體" w:hAnsi="標楷體"/>
        </w:rPr>
      </w:pPr>
      <w:r w:rsidRPr="005C48F6">
        <w:rPr>
          <w:rFonts w:ascii="標楷體" w:eastAsia="標楷體" w:hAnsi="標楷體" w:hint="eastAsia"/>
        </w:rPr>
        <w:t>1. 輕微刀傷、割傷</w:t>
      </w:r>
      <w:r>
        <w:rPr>
          <w:rFonts w:ascii="標楷體" w:eastAsia="標楷體" w:hAnsi="標楷體" w:hint="eastAsia"/>
        </w:rPr>
        <w:t>(</w:t>
      </w:r>
      <w:r w:rsidRPr="005C48F6">
        <w:rPr>
          <w:rFonts w:ascii="標楷體" w:eastAsia="標楷體" w:hAnsi="標楷體" w:hint="eastAsia"/>
        </w:rPr>
        <w:t>大部分的刀傷、割傷都會有出血的狀況出現，而遇到出血先透過加壓傷口去止血，一般來說，1~2分鐘就可以止血，建議壓5~10分鐘，大致上這就算是可以自行處理的輕微傷口</w:t>
      </w:r>
      <w:r>
        <w:rPr>
          <w:rFonts w:ascii="標楷體" w:eastAsia="標楷體" w:hAnsi="標楷體" w:hint="eastAsia"/>
        </w:rPr>
        <w:t>)</w:t>
      </w:r>
    </w:p>
    <w:p w14:paraId="4E8DDE07" w14:textId="61831386" w:rsidR="005C48F6" w:rsidRPr="005C48F6" w:rsidRDefault="005C48F6" w:rsidP="005C48F6">
      <w:pPr>
        <w:ind w:left="362" w:hangingChars="151" w:hanging="362"/>
        <w:rPr>
          <w:rFonts w:ascii="標楷體" w:eastAsia="標楷體" w:hAnsi="標楷體"/>
        </w:rPr>
      </w:pPr>
      <w:r w:rsidRPr="005C48F6">
        <w:rPr>
          <w:rFonts w:ascii="標楷體" w:eastAsia="標楷體" w:hAnsi="標楷體" w:hint="eastAsia"/>
        </w:rPr>
        <w:t>2. 輕微擦傷、抓傷</w:t>
      </w:r>
      <w:r>
        <w:rPr>
          <w:rFonts w:ascii="標楷體" w:eastAsia="標楷體" w:hAnsi="標楷體" w:hint="eastAsia"/>
        </w:rPr>
        <w:t>(</w:t>
      </w:r>
      <w:r w:rsidRPr="005C48F6">
        <w:rPr>
          <w:rFonts w:ascii="標楷體" w:eastAsia="標楷體" w:hAnsi="標楷體" w:hint="eastAsia"/>
        </w:rPr>
        <w:t>擦傷、抓傷主要就是看面積的大小，傷口的深淺度，如果有流血也是按照輕微刀傷、割傷的方式去判斷</w:t>
      </w:r>
      <w:r>
        <w:rPr>
          <w:rFonts w:ascii="標楷體" w:eastAsia="標楷體" w:hAnsi="標楷體" w:hint="eastAsia"/>
        </w:rPr>
        <w:t>)</w:t>
      </w:r>
    </w:p>
    <w:p w14:paraId="7F95D1F0" w14:textId="305FAD2B" w:rsidR="005C48F6" w:rsidRPr="005C48F6" w:rsidRDefault="005C48F6" w:rsidP="005C48F6">
      <w:pPr>
        <w:ind w:left="362" w:hangingChars="151" w:hanging="362"/>
        <w:rPr>
          <w:rFonts w:ascii="標楷體" w:eastAsia="標楷體" w:hAnsi="標楷體"/>
        </w:rPr>
      </w:pPr>
      <w:r w:rsidRPr="005C48F6">
        <w:rPr>
          <w:rFonts w:ascii="標楷體" w:eastAsia="標楷體" w:hAnsi="標楷體" w:hint="eastAsia"/>
        </w:rPr>
        <w:t>3. 輕微燙傷、</w:t>
      </w:r>
      <w:proofErr w:type="gramStart"/>
      <w:r w:rsidRPr="005C48F6">
        <w:rPr>
          <w:rFonts w:ascii="標楷體" w:eastAsia="標楷體" w:hAnsi="標楷體" w:hint="eastAsia"/>
        </w:rPr>
        <w:t>曬</w:t>
      </w:r>
      <w:proofErr w:type="gramEnd"/>
      <w:r w:rsidRPr="005C48F6">
        <w:rPr>
          <w:rFonts w:ascii="標楷體" w:eastAsia="標楷體" w:hAnsi="標楷體" w:hint="eastAsia"/>
        </w:rPr>
        <w:t>傷</w:t>
      </w:r>
      <w:r>
        <w:rPr>
          <w:rFonts w:ascii="標楷體" w:eastAsia="標楷體" w:hAnsi="標楷體" w:hint="eastAsia"/>
        </w:rPr>
        <w:t>(</w:t>
      </w:r>
      <w:r w:rsidRPr="005C48F6">
        <w:rPr>
          <w:rFonts w:ascii="標楷體" w:eastAsia="標楷體" w:hAnsi="標楷體" w:hint="eastAsia"/>
        </w:rPr>
        <w:t>燙傷、</w:t>
      </w:r>
      <w:proofErr w:type="gramStart"/>
      <w:r w:rsidRPr="005C48F6">
        <w:rPr>
          <w:rFonts w:ascii="標楷體" w:eastAsia="標楷體" w:hAnsi="標楷體" w:hint="eastAsia"/>
        </w:rPr>
        <w:t>曬</w:t>
      </w:r>
      <w:proofErr w:type="gramEnd"/>
      <w:r w:rsidRPr="005C48F6">
        <w:rPr>
          <w:rFonts w:ascii="標楷體" w:eastAsia="標楷體" w:hAnsi="標楷體" w:hint="eastAsia"/>
        </w:rPr>
        <w:t>傷其實有等級之分，燙傷主要分1~4級，可以自行處理的為1級燙傷，1級燙傷有可能會出現紅腫熱痛癢的現象</w:t>
      </w:r>
      <w:r>
        <w:rPr>
          <w:rFonts w:ascii="標楷體" w:eastAsia="標楷體" w:hAnsi="標楷體" w:hint="eastAsia"/>
        </w:rPr>
        <w:t>)</w:t>
      </w:r>
    </w:p>
    <w:p w14:paraId="15EABB60" w14:textId="755ACD04" w:rsidR="005A6895" w:rsidRPr="005C48F6" w:rsidRDefault="005C48F6" w:rsidP="005C48F6">
      <w:pPr>
        <w:ind w:left="362" w:hangingChars="151" w:hanging="362"/>
        <w:rPr>
          <w:rFonts w:ascii="標楷體" w:eastAsia="標楷體" w:hAnsi="標楷體"/>
        </w:rPr>
      </w:pPr>
      <w:r w:rsidRPr="005C48F6">
        <w:rPr>
          <w:rFonts w:ascii="標楷體" w:eastAsia="標楷體" w:hAnsi="標楷體" w:hint="eastAsia"/>
        </w:rPr>
        <w:t>4. 蚊</w:t>
      </w:r>
      <w:r>
        <w:rPr>
          <w:rFonts w:ascii="標楷體" w:eastAsia="標楷體" w:hAnsi="標楷體" w:hint="eastAsia"/>
        </w:rPr>
        <w:t>蟲</w:t>
      </w:r>
      <w:r w:rsidRPr="005C48F6">
        <w:rPr>
          <w:rFonts w:ascii="標楷體" w:eastAsia="標楷體" w:hAnsi="標楷體" w:hint="eastAsia"/>
        </w:rPr>
        <w:t>咬傷</w:t>
      </w:r>
      <w:r>
        <w:rPr>
          <w:rFonts w:ascii="標楷體" w:eastAsia="標楷體" w:hAnsi="標楷體" w:hint="eastAsia"/>
        </w:rPr>
        <w:t>(</w:t>
      </w:r>
      <w:r w:rsidRPr="005C48F6">
        <w:rPr>
          <w:rFonts w:ascii="標楷體" w:eastAsia="標楷體" w:hAnsi="標楷體" w:hint="eastAsia"/>
        </w:rPr>
        <w:t>紅、</w:t>
      </w:r>
      <w:proofErr w:type="gramStart"/>
      <w:r w:rsidRPr="005C48F6">
        <w:rPr>
          <w:rFonts w:ascii="標楷體" w:eastAsia="標楷體" w:hAnsi="標楷體" w:hint="eastAsia"/>
        </w:rPr>
        <w:t>癢等的</w:t>
      </w:r>
      <w:proofErr w:type="gramEnd"/>
      <w:r w:rsidRPr="005C48F6">
        <w:rPr>
          <w:rFonts w:ascii="標楷體" w:eastAsia="標楷體" w:hAnsi="標楷體" w:hint="eastAsia"/>
        </w:rPr>
        <w:t>現象就是可以自行處理的</w:t>
      </w:r>
      <w:r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/>
        </w:rPr>
        <w:t xml:space="preserve"> ,但</w:t>
      </w:r>
      <w:r w:rsidRPr="005C48F6">
        <w:rPr>
          <w:rFonts w:ascii="標楷體" w:eastAsia="標楷體" w:hAnsi="標楷體" w:hint="eastAsia"/>
        </w:rPr>
        <w:t>有些人被蚊蟲叮咬會出現過敏型休克的情況，症狀有：呼吸困難、吞嚥困難、頭昏腦脹等等的現象，這種狀況建議請找醫師處理。</w:t>
      </w:r>
    </w:p>
    <w:p w14:paraId="7E914AE0" w14:textId="77777777" w:rsidR="005A6895" w:rsidRDefault="005A6895">
      <w:pPr>
        <w:rPr>
          <w:rFonts w:ascii="標楷體" w:eastAsia="標楷體" w:hAnsi="標楷體"/>
        </w:rPr>
      </w:pPr>
    </w:p>
    <w:p w14:paraId="3BB0C450" w14:textId="77777777" w:rsidR="005A6895" w:rsidRDefault="005A6895">
      <w:pPr>
        <w:rPr>
          <w:rFonts w:ascii="標楷體" w:eastAsia="標楷體" w:hAnsi="標楷體"/>
        </w:rPr>
      </w:pPr>
    </w:p>
    <w:p w14:paraId="3C54BEA7" w14:textId="6A3A963E" w:rsidR="005A6895" w:rsidRDefault="00E10AF6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column"/>
      </w:r>
      <w:r>
        <w:rPr>
          <w:noProof/>
        </w:rPr>
        <w:lastRenderedPageBreak/>
        <w:drawing>
          <wp:inline distT="0" distB="0" distL="0" distR="0" wp14:anchorId="5943B06B" wp14:editId="39AFACBA">
            <wp:extent cx="5274310" cy="7615555"/>
            <wp:effectExtent l="0" t="0" r="2540" b="4445"/>
            <wp:docPr id="1022191884" name="圖片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B64A" w14:textId="57B14A88" w:rsidR="00E10AF6" w:rsidRDefault="00E10AF6" w:rsidP="00E10AF6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(資料來源:</w:t>
      </w:r>
      <w:r>
        <w:rPr>
          <w:rFonts w:ascii="標楷體" w:eastAsia="標楷體" w:hAnsi="標楷體"/>
        </w:rPr>
        <w:t>FB</w:t>
      </w:r>
      <w:proofErr w:type="gramStart"/>
      <w:r>
        <w:rPr>
          <w:rFonts w:ascii="標楷體" w:eastAsia="標楷體" w:hAnsi="標楷體" w:hint="eastAsia"/>
        </w:rPr>
        <w:t>瓦肯人</w:t>
      </w:r>
      <w:proofErr w:type="gramEnd"/>
      <w:r>
        <w:rPr>
          <w:rFonts w:ascii="標楷體" w:eastAsia="標楷體" w:hAnsi="標楷體" w:hint="eastAsia"/>
        </w:rPr>
        <w:t>的碎</w:t>
      </w:r>
      <w:proofErr w:type="gramStart"/>
      <w:r>
        <w:rPr>
          <w:rFonts w:ascii="標楷體" w:eastAsia="標楷體" w:hAnsi="標楷體" w:hint="eastAsia"/>
        </w:rPr>
        <w:t>碎</w:t>
      </w:r>
      <w:proofErr w:type="gramEnd"/>
      <w:r>
        <w:rPr>
          <w:rFonts w:ascii="標楷體" w:eastAsia="標楷體" w:hAnsi="標楷體" w:hint="eastAsia"/>
        </w:rPr>
        <w:t>念</w:t>
      </w:r>
      <w:r>
        <w:rPr>
          <w:rFonts w:ascii="標楷體" w:eastAsia="標楷體" w:hAnsi="標楷體"/>
        </w:rPr>
        <w:t>)</w:t>
      </w:r>
    </w:p>
    <w:p w14:paraId="470345A2" w14:textId="6627221F" w:rsidR="005A6895" w:rsidRPr="005A6895" w:rsidRDefault="005A6895" w:rsidP="005A6895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</w:rPr>
        <w:br w:type="column"/>
      </w:r>
      <w:r w:rsidRPr="005A6895">
        <w:rPr>
          <w:rFonts w:ascii="標楷體" w:eastAsia="標楷體" w:hAnsi="標楷體"/>
          <w:sz w:val="40"/>
          <w:szCs w:val="40"/>
        </w:rPr>
        <w:lastRenderedPageBreak/>
        <w:t>一氧化碳中毒急救 5 步驟</w:t>
      </w:r>
    </w:p>
    <w:p w14:paraId="060CBE02" w14:textId="1A22E04A" w:rsidR="005A6895" w:rsidRDefault="005A6895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34FF6C0" wp14:editId="45E56AD2">
            <wp:extent cx="5274310" cy="5274310"/>
            <wp:effectExtent l="19050" t="19050" r="21590" b="21590"/>
            <wp:docPr id="1186412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40E53" w14:textId="72CB8DD3" w:rsidR="00871523" w:rsidRPr="00871523" w:rsidRDefault="00871523">
      <w:pPr>
        <w:rPr>
          <w:rFonts w:ascii="標楷體" w:eastAsia="標楷體" w:hAnsi="標楷體"/>
        </w:rPr>
      </w:pPr>
      <w:r w:rsidRPr="00871523">
        <w:rPr>
          <w:rFonts w:ascii="標楷體" w:eastAsia="標楷體" w:hAnsi="標楷體"/>
        </w:rPr>
        <w:t>一氧化碳中毒急救 5 步驟</w:t>
      </w:r>
    </w:p>
    <w:p w14:paraId="64737774" w14:textId="77777777" w:rsidR="00871523" w:rsidRPr="00871523" w:rsidRDefault="00871523" w:rsidP="00871523">
      <w:pPr>
        <w:ind w:firstLineChars="50" w:firstLine="120"/>
        <w:rPr>
          <w:rFonts w:ascii="標楷體" w:eastAsia="標楷體" w:hAnsi="標楷體"/>
        </w:rPr>
      </w:pPr>
      <w:r w:rsidRPr="00871523">
        <w:rPr>
          <w:rFonts w:ascii="標楷體" w:eastAsia="標楷體" w:hAnsi="標楷體"/>
        </w:rPr>
        <w:t>1. 立即打開門窗，讓空氣流通。</w:t>
      </w:r>
    </w:p>
    <w:p w14:paraId="5B75AA32" w14:textId="77777777" w:rsidR="00871523" w:rsidRPr="00871523" w:rsidRDefault="00871523">
      <w:pPr>
        <w:rPr>
          <w:rFonts w:ascii="標楷體" w:eastAsia="標楷體" w:hAnsi="標楷體"/>
        </w:rPr>
      </w:pPr>
      <w:r w:rsidRPr="00871523">
        <w:rPr>
          <w:rFonts w:ascii="標楷體" w:eastAsia="標楷體" w:hAnsi="標楷體"/>
        </w:rPr>
        <w:t xml:space="preserve"> 2. 將中毒者移到通風處，</w:t>
      </w:r>
      <w:proofErr w:type="gramStart"/>
      <w:r w:rsidRPr="00871523">
        <w:rPr>
          <w:rFonts w:ascii="標楷體" w:eastAsia="標楷體" w:hAnsi="標楷體"/>
        </w:rPr>
        <w:t>鬆</w:t>
      </w:r>
      <w:proofErr w:type="gramEnd"/>
      <w:r w:rsidRPr="00871523">
        <w:rPr>
          <w:rFonts w:ascii="標楷體" w:eastAsia="標楷體" w:hAnsi="標楷體"/>
        </w:rPr>
        <w:t>解衣物，並抬高下顎。</w:t>
      </w:r>
    </w:p>
    <w:p w14:paraId="7B8A9CD7" w14:textId="77777777" w:rsidR="00871523" w:rsidRPr="00871523" w:rsidRDefault="00871523">
      <w:pPr>
        <w:rPr>
          <w:rFonts w:ascii="標楷體" w:eastAsia="標楷體" w:hAnsi="標楷體"/>
        </w:rPr>
      </w:pPr>
      <w:r w:rsidRPr="00871523">
        <w:rPr>
          <w:rFonts w:ascii="標楷體" w:eastAsia="標楷體" w:hAnsi="標楷體"/>
        </w:rPr>
        <w:t xml:space="preserve"> 3. 若已無呼吸，應立即施以人工呼吸。</w:t>
      </w:r>
    </w:p>
    <w:p w14:paraId="6A047A60" w14:textId="77777777" w:rsidR="00871523" w:rsidRPr="00871523" w:rsidRDefault="00871523">
      <w:pPr>
        <w:rPr>
          <w:rFonts w:ascii="標楷體" w:eastAsia="標楷體" w:hAnsi="標楷體"/>
        </w:rPr>
      </w:pPr>
      <w:r w:rsidRPr="00871523">
        <w:rPr>
          <w:rFonts w:ascii="標楷體" w:eastAsia="標楷體" w:hAnsi="標楷體"/>
        </w:rPr>
        <w:t xml:space="preserve"> 4. 若已無心跳，應立即施以心肺復甦術。</w:t>
      </w:r>
    </w:p>
    <w:p w14:paraId="47BB47E3" w14:textId="0FAFE583" w:rsidR="00E45550" w:rsidRDefault="00871523">
      <w:pPr>
        <w:rPr>
          <w:rFonts w:ascii="標楷體" w:eastAsia="標楷體" w:hAnsi="標楷體"/>
        </w:rPr>
      </w:pPr>
      <w:r w:rsidRPr="00871523">
        <w:rPr>
          <w:rFonts w:ascii="標楷體" w:eastAsia="標楷體" w:hAnsi="標楷體"/>
        </w:rPr>
        <w:t xml:space="preserve"> 5. 盡速撥打 119 求助。</w:t>
      </w:r>
    </w:p>
    <w:p w14:paraId="632A39A2" w14:textId="3B77DC42" w:rsidR="005A6895" w:rsidRPr="00871523" w:rsidRDefault="005A6895" w:rsidP="005C48F6">
      <w:pPr>
        <w:jc w:val="righ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資料來源:</w:t>
      </w:r>
      <w:r w:rsidRPr="005A6895">
        <w:t xml:space="preserve"> </w:t>
      </w:r>
      <w:r w:rsidRPr="005A6895">
        <w:rPr>
          <w:rFonts w:ascii="標楷體" w:eastAsia="標楷體" w:hAnsi="標楷體"/>
        </w:rPr>
        <w:t>https://heho.com.tw/archives/2731</w:t>
      </w:r>
    </w:p>
    <w:p w14:paraId="468D2BFA" w14:textId="77777777" w:rsidR="005A6895" w:rsidRDefault="005A6895"/>
    <w:p w14:paraId="1B4F1F47" w14:textId="4B48E185" w:rsidR="005A6895" w:rsidRPr="005A6895" w:rsidRDefault="005A6895" w:rsidP="005A6895">
      <w:pPr>
        <w:ind w:left="566" w:hangingChars="236" w:hanging="566"/>
        <w:jc w:val="center"/>
        <w:rPr>
          <w:sz w:val="40"/>
          <w:szCs w:val="40"/>
        </w:rPr>
      </w:pPr>
      <w:r>
        <w:br w:type="column"/>
      </w:r>
      <w:r w:rsidRPr="005A6895">
        <w:rPr>
          <w:rFonts w:ascii="標楷體" w:eastAsia="標楷體" w:hAnsi="標楷體" w:hint="eastAsia"/>
          <w:color w:val="000000"/>
          <w:sz w:val="40"/>
          <w:szCs w:val="40"/>
          <w:shd w:val="clear" w:color="auto" w:fill="FFFFFF"/>
        </w:rPr>
        <w:lastRenderedPageBreak/>
        <w:t>中暑急救5步驟</w:t>
      </w:r>
    </w:p>
    <w:p w14:paraId="0338CCD9" w14:textId="288F44CC" w:rsidR="00FA51B2" w:rsidRDefault="00FA51B2">
      <w:r>
        <w:rPr>
          <w:noProof/>
        </w:rPr>
        <w:drawing>
          <wp:inline distT="0" distB="0" distL="0" distR="0" wp14:anchorId="5EAA89DF" wp14:editId="4E5056C2">
            <wp:extent cx="5274310" cy="3723951"/>
            <wp:effectExtent l="19050" t="19050" r="21590" b="10160"/>
            <wp:docPr id="2" name="圖片 1" descr="熱中暑急救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熱中暑急救-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9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8E3DE" w14:textId="3FB646E9" w:rsidR="00FA51B2" w:rsidRDefault="005A6895" w:rsidP="00FA51B2">
      <w:pPr>
        <w:ind w:left="566" w:hangingChars="236" w:hanging="566"/>
        <w:rPr>
          <w:rFonts w:ascii="標楷體" w:eastAsia="標楷體" w:hAnsi="標楷體"/>
          <w:color w:val="000000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hd w:val="clear" w:color="auto" w:fill="FFFFFF"/>
        </w:rPr>
        <w:t>中暑</w:t>
      </w:r>
      <w:r w:rsidR="00FA51B2" w:rsidRPr="00FA51B2">
        <w:rPr>
          <w:rFonts w:ascii="標楷體" w:eastAsia="標楷體" w:hAnsi="標楷體" w:hint="eastAsia"/>
          <w:color w:val="000000"/>
          <w:shd w:val="clear" w:color="auto" w:fill="FFFFFF"/>
        </w:rPr>
        <w:t>急救5步驟</w:t>
      </w:r>
    </w:p>
    <w:p w14:paraId="6A9A568A" w14:textId="12FAA17B" w:rsidR="00FA51B2" w:rsidRDefault="00FA51B2" w:rsidP="00FA51B2">
      <w:pPr>
        <w:ind w:left="991" w:hangingChars="413" w:hanging="991"/>
        <w:rPr>
          <w:rFonts w:ascii="標楷體" w:eastAsia="標楷體" w:hAnsi="標楷體"/>
          <w:color w:val="000000"/>
        </w:rPr>
      </w:pPr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1.陰涼：將患者從高熱環境中移至陰涼通風處。</w:t>
      </w:r>
    </w:p>
    <w:p w14:paraId="22366387" w14:textId="77777777" w:rsidR="00FA51B2" w:rsidRDefault="00FA51B2" w:rsidP="00FA51B2">
      <w:pPr>
        <w:ind w:left="991" w:hangingChars="413" w:hanging="991"/>
        <w:rPr>
          <w:rFonts w:ascii="標楷體" w:eastAsia="標楷體" w:hAnsi="標楷體"/>
          <w:color w:val="000000"/>
          <w:shd w:val="clear" w:color="auto" w:fill="FFFFFF"/>
        </w:rPr>
      </w:pPr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2.脫衣：</w:t>
      </w:r>
      <w:proofErr w:type="gramStart"/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鬆</w:t>
      </w:r>
      <w:proofErr w:type="gramEnd"/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脫衣物、足部稍微抬高、平躺休息，若有嘔吐</w:t>
      </w:r>
      <w:proofErr w:type="gramStart"/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現象則側躺</w:t>
      </w:r>
      <w:proofErr w:type="gramEnd"/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，保持呼吸道暢通。</w:t>
      </w:r>
    </w:p>
    <w:p w14:paraId="0CFFF6C3" w14:textId="77777777" w:rsidR="00FA51B2" w:rsidRDefault="00FA51B2" w:rsidP="00FA51B2">
      <w:pPr>
        <w:ind w:left="991" w:hangingChars="413" w:hanging="991"/>
        <w:rPr>
          <w:rFonts w:ascii="標楷體" w:eastAsia="標楷體" w:hAnsi="標楷體"/>
          <w:color w:val="000000"/>
          <w:shd w:val="clear" w:color="auto" w:fill="FFFFFF"/>
        </w:rPr>
      </w:pPr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3.散熱：全身皮膚噴灑水，儘速通風以促進出汗與排汗，或將冰袋放置於頸部、腋窩和鼠蹊部。</w:t>
      </w:r>
    </w:p>
    <w:p w14:paraId="03BA56C8" w14:textId="77777777" w:rsidR="00FA51B2" w:rsidRDefault="00FA51B2" w:rsidP="00FA51B2">
      <w:pPr>
        <w:ind w:left="991" w:hangingChars="413" w:hanging="991"/>
        <w:rPr>
          <w:rFonts w:ascii="標楷體" w:eastAsia="標楷體" w:hAnsi="標楷體"/>
          <w:color w:val="000000"/>
          <w:shd w:val="clear" w:color="auto" w:fill="FFFFFF"/>
        </w:rPr>
      </w:pPr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4.喝水：意識清醒者可給予稀釋之電解質飲料或加少許鹽的冷開水。患者意識不清時，不可給予飲水。</w:t>
      </w:r>
    </w:p>
    <w:p w14:paraId="27B9A4F0" w14:textId="2148DFB1" w:rsidR="00FA51B2" w:rsidRDefault="00FA51B2" w:rsidP="00FA51B2">
      <w:pPr>
        <w:ind w:left="991" w:hangingChars="413" w:hanging="991"/>
        <w:rPr>
          <w:rFonts w:ascii="標楷體" w:eastAsia="標楷體" w:hAnsi="標楷體"/>
          <w:color w:val="000000"/>
          <w:shd w:val="clear" w:color="auto" w:fill="FFFFFF"/>
        </w:rPr>
      </w:pPr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5.送</w:t>
      </w:r>
      <w:proofErr w:type="gramStart"/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醫</w:t>
      </w:r>
      <w:proofErr w:type="gramEnd"/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：盡速送</w:t>
      </w:r>
      <w:proofErr w:type="gramStart"/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醫</w:t>
      </w:r>
      <w:proofErr w:type="gramEnd"/>
      <w:r w:rsidRPr="00FA51B2">
        <w:rPr>
          <w:rFonts w:ascii="標楷體" w:eastAsia="標楷體" w:hAnsi="標楷體" w:hint="eastAsia"/>
          <w:color w:val="000000"/>
          <w:shd w:val="clear" w:color="auto" w:fill="FFFFFF"/>
        </w:rPr>
        <w:t>處理。</w:t>
      </w:r>
    </w:p>
    <w:p w14:paraId="24762E9E" w14:textId="2F6FB611" w:rsidR="00FE686E" w:rsidRDefault="005A6895" w:rsidP="005C48F6">
      <w:pPr>
        <w:ind w:left="991" w:hangingChars="413" w:hanging="991"/>
        <w:jc w:val="right"/>
        <w:rPr>
          <w:rFonts w:ascii="標楷體" w:eastAsia="標楷體" w:hAnsi="標楷體"/>
          <w:color w:val="000000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hd w:val="clear" w:color="auto" w:fill="FFFFFF"/>
        </w:rPr>
        <w:t>資料來源:宜蘭縣防災資訊網</w:t>
      </w:r>
    </w:p>
    <w:p w14:paraId="68CA2EBB" w14:textId="281C7AD6" w:rsidR="00C73832" w:rsidRPr="00B27B05" w:rsidRDefault="00FE686E" w:rsidP="00B27B05">
      <w:pPr>
        <w:ind w:left="991" w:hangingChars="413" w:hanging="991"/>
        <w:jc w:val="center"/>
        <w:rPr>
          <w:rFonts w:ascii="標楷體" w:eastAsia="標楷體" w:hAnsi="標楷體" w:hint="eastAsia"/>
          <w:color w:val="000000"/>
          <w:sz w:val="40"/>
          <w:szCs w:val="40"/>
          <w:shd w:val="clear" w:color="auto" w:fill="FFFFFF"/>
        </w:rPr>
      </w:pPr>
      <w:r>
        <w:rPr>
          <w:rFonts w:ascii="標楷體" w:eastAsia="標楷體" w:hAnsi="標楷體"/>
          <w:color w:val="000000"/>
          <w:shd w:val="clear" w:color="auto" w:fill="FFFFFF"/>
        </w:rPr>
        <w:br w:type="column"/>
      </w:r>
      <w:r w:rsidR="00B27B05" w:rsidRPr="00B27B05">
        <w:rPr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1" locked="0" layoutInCell="1" allowOverlap="1" wp14:anchorId="25B3B282" wp14:editId="51AE4FBF">
            <wp:simplePos x="0" y="0"/>
            <wp:positionH relativeFrom="margin">
              <wp:posOffset>-248920</wp:posOffset>
            </wp:positionH>
            <wp:positionV relativeFrom="paragraph">
              <wp:posOffset>491490</wp:posOffset>
            </wp:positionV>
            <wp:extent cx="5826874" cy="8229600"/>
            <wp:effectExtent l="0" t="0" r="2540" b="0"/>
            <wp:wrapTight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ight>
            <wp:docPr id="38867056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74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B05" w:rsidRPr="00B27B05">
        <w:rPr>
          <w:rFonts w:ascii="標楷體" w:eastAsia="標楷體" w:hAnsi="標楷體"/>
          <w:color w:val="000000"/>
          <w:sz w:val="40"/>
          <w:szCs w:val="40"/>
          <w:shd w:val="clear" w:color="auto" w:fill="FFFFFF"/>
        </w:rPr>
        <w:t>CPR+AED</w:t>
      </w:r>
      <w:r w:rsidR="00B27B05" w:rsidRPr="00B27B05">
        <w:rPr>
          <w:rFonts w:ascii="標楷體" w:eastAsia="標楷體" w:hAnsi="標楷體" w:hint="eastAsia"/>
          <w:color w:val="000000"/>
          <w:sz w:val="40"/>
          <w:szCs w:val="40"/>
          <w:shd w:val="clear" w:color="auto" w:fill="FFFFFF"/>
        </w:rPr>
        <w:t>流程</w:t>
      </w:r>
    </w:p>
    <w:p w14:paraId="385F7910" w14:textId="46414B2F" w:rsidR="007B01C5" w:rsidRPr="007B01C5" w:rsidRDefault="00C73832" w:rsidP="007B01C5">
      <w:pPr>
        <w:ind w:left="991" w:hangingChars="413" w:hanging="991"/>
        <w:jc w:val="center"/>
        <w:rPr>
          <w:rFonts w:ascii="標楷體" w:eastAsia="標楷體" w:hAnsi="標楷體" w:hint="eastAsia"/>
          <w:color w:val="000000"/>
          <w:sz w:val="40"/>
          <w:szCs w:val="40"/>
          <w:shd w:val="clear" w:color="auto" w:fill="FFFFFF"/>
        </w:rPr>
      </w:pPr>
      <w:r>
        <w:rPr>
          <w:rFonts w:ascii="標楷體" w:eastAsia="標楷體" w:hAnsi="標楷體"/>
          <w:color w:val="000000"/>
          <w:shd w:val="clear" w:color="auto" w:fill="FFFFFF"/>
        </w:rPr>
        <w:br w:type="column"/>
      </w:r>
      <w:r w:rsidR="007B01C5" w:rsidRPr="007B01C5">
        <w:rPr>
          <w:rFonts w:ascii="標楷體" w:eastAsia="標楷體" w:hAnsi="標楷體"/>
          <w:color w:val="000000"/>
          <w:sz w:val="40"/>
          <w:szCs w:val="40"/>
          <w:shd w:val="clear" w:color="auto" w:fill="FFFFFF"/>
        </w:rPr>
        <w:lastRenderedPageBreak/>
        <w:t>羅東高工</w:t>
      </w:r>
      <w:r w:rsidR="007B01C5" w:rsidRPr="007B01C5">
        <w:rPr>
          <w:rFonts w:ascii="標楷體" w:eastAsia="標楷體" w:hAnsi="標楷體" w:hint="eastAsia"/>
          <w:color w:val="000000"/>
          <w:sz w:val="40"/>
          <w:szCs w:val="40"/>
          <w:shd w:val="clear" w:color="auto" w:fill="FFFFFF"/>
        </w:rPr>
        <w:t>A</w:t>
      </w:r>
      <w:r w:rsidR="007B01C5" w:rsidRPr="007B01C5">
        <w:rPr>
          <w:rFonts w:ascii="標楷體" w:eastAsia="標楷體" w:hAnsi="標楷體"/>
          <w:color w:val="000000"/>
          <w:sz w:val="40"/>
          <w:szCs w:val="40"/>
          <w:shd w:val="clear" w:color="auto" w:fill="FFFFFF"/>
        </w:rPr>
        <w:t>ED位置圖</w:t>
      </w:r>
    </w:p>
    <w:p w14:paraId="1066A435" w14:textId="14AFD3DD" w:rsidR="005A6895" w:rsidRDefault="007B01C5" w:rsidP="005C48F6">
      <w:pPr>
        <w:ind w:left="991" w:hangingChars="413" w:hanging="991"/>
        <w:jc w:val="righ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000000"/>
          <w:shd w:val="clear" w:color="auto" w:fill="FFFFFF"/>
        </w:rPr>
        <w:drawing>
          <wp:inline distT="0" distB="0" distL="0" distR="0" wp14:anchorId="48A7EE8A" wp14:editId="3688FC8B">
            <wp:extent cx="5619750" cy="4498830"/>
            <wp:effectExtent l="19050" t="19050" r="19050" b="16510"/>
            <wp:docPr id="70631081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16" cy="4506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3D6EF" w14:textId="5D44877D" w:rsidR="007B01C5" w:rsidRPr="007B01C5" w:rsidRDefault="007B01C5" w:rsidP="007B01C5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sz w:val="40"/>
          <w:szCs w:val="40"/>
        </w:rPr>
      </w:pPr>
      <w:r w:rsidRPr="007B01C5">
        <w:rPr>
          <w:rFonts w:ascii="標楷體" w:eastAsia="標楷體" w:hAnsi="標楷體"/>
          <w:sz w:val="40"/>
          <w:szCs w:val="40"/>
        </w:rPr>
        <w:t>勤</w:t>
      </w:r>
      <w:r w:rsidRPr="007B01C5">
        <w:rPr>
          <w:rFonts w:ascii="標楷體" w:eastAsia="標楷體" w:hAnsi="標楷體" w:hint="eastAsia"/>
          <w:sz w:val="40"/>
          <w:szCs w:val="40"/>
        </w:rPr>
        <w:t>學樓1</w:t>
      </w:r>
      <w:r w:rsidRPr="007B01C5">
        <w:rPr>
          <w:rFonts w:ascii="標楷體" w:eastAsia="標楷體" w:hAnsi="標楷體"/>
          <w:sz w:val="40"/>
          <w:szCs w:val="40"/>
        </w:rPr>
        <w:t>F</w:t>
      </w:r>
      <w:r w:rsidRPr="007B01C5">
        <w:rPr>
          <w:rFonts w:ascii="標楷體" w:eastAsia="標楷體" w:hAnsi="標楷體" w:hint="eastAsia"/>
          <w:sz w:val="40"/>
          <w:szCs w:val="40"/>
        </w:rPr>
        <w:t>教</w:t>
      </w:r>
      <w:r w:rsidRPr="007B01C5">
        <w:rPr>
          <w:rFonts w:ascii="標楷體" w:eastAsia="標楷體" w:hAnsi="標楷體"/>
          <w:sz w:val="40"/>
          <w:szCs w:val="40"/>
        </w:rPr>
        <w:t>官室</w:t>
      </w:r>
    </w:p>
    <w:p w14:paraId="59218729" w14:textId="375075C2" w:rsidR="00E10AF6" w:rsidRPr="0067034F" w:rsidRDefault="007B01C5" w:rsidP="00975F88">
      <w:pPr>
        <w:pStyle w:val="a7"/>
        <w:numPr>
          <w:ilvl w:val="0"/>
          <w:numId w:val="3"/>
        </w:numPr>
        <w:ind w:leftChars="0"/>
        <w:rPr>
          <w:rFonts w:ascii="標楷體" w:eastAsia="標楷體" w:hAnsi="標楷體" w:hint="eastAsia"/>
          <w:sz w:val="40"/>
          <w:szCs w:val="40"/>
        </w:rPr>
      </w:pPr>
      <w:r w:rsidRPr="0067034F">
        <w:rPr>
          <w:rFonts w:ascii="標楷體" w:eastAsia="標楷體" w:hAnsi="標楷體" w:hint="eastAsia"/>
          <w:sz w:val="40"/>
          <w:szCs w:val="40"/>
        </w:rPr>
        <w:t>樂群樓1</w:t>
      </w:r>
      <w:r w:rsidRPr="0067034F">
        <w:rPr>
          <w:rFonts w:ascii="標楷體" w:eastAsia="標楷體" w:hAnsi="標楷體"/>
          <w:sz w:val="40"/>
          <w:szCs w:val="40"/>
        </w:rPr>
        <w:t>F(</w:t>
      </w:r>
      <w:r w:rsidRPr="0067034F">
        <w:rPr>
          <w:rFonts w:ascii="標楷體" w:eastAsia="標楷體" w:hAnsi="標楷體" w:hint="eastAsia"/>
          <w:sz w:val="40"/>
          <w:szCs w:val="40"/>
        </w:rPr>
        <w:t>電梯前</w:t>
      </w:r>
      <w:r w:rsidRPr="0067034F">
        <w:rPr>
          <w:rFonts w:ascii="標楷體" w:eastAsia="標楷體" w:hAnsi="標楷體"/>
          <w:sz w:val="40"/>
          <w:szCs w:val="40"/>
        </w:rPr>
        <w:t>)</w:t>
      </w:r>
    </w:p>
    <w:sectPr w:rsidR="00E10AF6" w:rsidRPr="0067034F" w:rsidSect="00833C51">
      <w:pgSz w:w="11906" w:h="16838"/>
      <w:pgMar w:top="426" w:right="1800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913"/>
    <w:multiLevelType w:val="hybridMultilevel"/>
    <w:tmpl w:val="50788D18"/>
    <w:lvl w:ilvl="0" w:tplc="DB70F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EA12D63"/>
    <w:multiLevelType w:val="multilevel"/>
    <w:tmpl w:val="D90C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D17902"/>
    <w:multiLevelType w:val="multilevel"/>
    <w:tmpl w:val="4A88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74985">
    <w:abstractNumId w:val="1"/>
  </w:num>
  <w:num w:numId="2" w16cid:durableId="2047942970">
    <w:abstractNumId w:val="2"/>
  </w:num>
  <w:num w:numId="3" w16cid:durableId="1025524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7A9"/>
    <w:rsid w:val="00164256"/>
    <w:rsid w:val="001A4F69"/>
    <w:rsid w:val="002D3DB7"/>
    <w:rsid w:val="003107A9"/>
    <w:rsid w:val="00443F82"/>
    <w:rsid w:val="005A6895"/>
    <w:rsid w:val="005B1008"/>
    <w:rsid w:val="005C48F6"/>
    <w:rsid w:val="0067034F"/>
    <w:rsid w:val="006B18C3"/>
    <w:rsid w:val="0076550A"/>
    <w:rsid w:val="007B01C5"/>
    <w:rsid w:val="00833C51"/>
    <w:rsid w:val="008551EF"/>
    <w:rsid w:val="00871523"/>
    <w:rsid w:val="00875209"/>
    <w:rsid w:val="008A64EA"/>
    <w:rsid w:val="009436B1"/>
    <w:rsid w:val="00A745A8"/>
    <w:rsid w:val="00B27B05"/>
    <w:rsid w:val="00C2575F"/>
    <w:rsid w:val="00C73832"/>
    <w:rsid w:val="00CA17EC"/>
    <w:rsid w:val="00E10AF6"/>
    <w:rsid w:val="00E45550"/>
    <w:rsid w:val="00FA51B2"/>
    <w:rsid w:val="00FE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42B84"/>
  <w15:chartTrackingRefBased/>
  <w15:docId w15:val="{4E1F0DF9-1256-4FC1-8086-B9D8A903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07A9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3107A9"/>
    <w:pPr>
      <w:ind w:left="3033"/>
      <w:outlineLvl w:val="0"/>
    </w:pPr>
    <w:rPr>
      <w:rFonts w:ascii="標楷體" w:eastAsia="標楷體" w:hAnsi="標楷體"/>
      <w:b/>
      <w:bCs/>
      <w:kern w:val="0"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107A9"/>
    <w:rPr>
      <w:rFonts w:ascii="標楷體" w:eastAsia="標楷體" w:hAnsi="標楷體" w:cs="Times New Roman"/>
      <w:b/>
      <w:bCs/>
      <w:kern w:val="0"/>
      <w:sz w:val="36"/>
      <w:szCs w:val="36"/>
      <w:lang w:eastAsia="en-US"/>
    </w:rPr>
  </w:style>
  <w:style w:type="paragraph" w:styleId="a3">
    <w:name w:val="Body Text"/>
    <w:basedOn w:val="a"/>
    <w:link w:val="a4"/>
    <w:uiPriority w:val="1"/>
    <w:qFormat/>
    <w:rsid w:val="003107A9"/>
    <w:pPr>
      <w:spacing w:before="97"/>
      <w:ind w:left="535"/>
    </w:pPr>
    <w:rPr>
      <w:rFonts w:ascii="標楷體" w:eastAsia="標楷體" w:hAnsi="標楷體"/>
      <w:kern w:val="0"/>
      <w:szCs w:val="24"/>
      <w:lang w:eastAsia="en-US"/>
    </w:rPr>
  </w:style>
  <w:style w:type="character" w:customStyle="1" w:styleId="a4">
    <w:name w:val="本文 字元"/>
    <w:basedOn w:val="a0"/>
    <w:link w:val="a3"/>
    <w:uiPriority w:val="1"/>
    <w:rsid w:val="003107A9"/>
    <w:rPr>
      <w:rFonts w:ascii="標楷體" w:eastAsia="標楷體" w:hAnsi="標楷體" w:cs="Times New Roman"/>
      <w:kern w:val="0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3107A9"/>
    <w:rPr>
      <w:kern w:val="0"/>
      <w:sz w:val="22"/>
      <w:lang w:eastAsia="en-US"/>
    </w:rPr>
  </w:style>
  <w:style w:type="paragraph" w:styleId="Web">
    <w:name w:val="Normal (Web)"/>
    <w:basedOn w:val="a"/>
    <w:uiPriority w:val="99"/>
    <w:unhideWhenUsed/>
    <w:rsid w:val="008551E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5">
    <w:name w:val="Table Grid"/>
    <w:basedOn w:val="a1"/>
    <w:uiPriority w:val="39"/>
    <w:rsid w:val="00E45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A64EA"/>
    <w:rPr>
      <w:b/>
      <w:bCs/>
    </w:rPr>
  </w:style>
  <w:style w:type="paragraph" w:styleId="a7">
    <w:name w:val="List Paragraph"/>
    <w:basedOn w:val="a"/>
    <w:uiPriority w:val="34"/>
    <w:qFormat/>
    <w:rsid w:val="007B01C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8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明志 賴</cp:lastModifiedBy>
  <cp:revision>10</cp:revision>
  <cp:lastPrinted>2023-09-12T08:19:00Z</cp:lastPrinted>
  <dcterms:created xsi:type="dcterms:W3CDTF">2024-03-05T01:28:00Z</dcterms:created>
  <dcterms:modified xsi:type="dcterms:W3CDTF">2024-03-05T03:02:00Z</dcterms:modified>
</cp:coreProperties>
</file>