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C9" w:rsidRPr="00C30D5B" w:rsidRDefault="003F7DC9" w:rsidP="003F7DC9">
      <w:pPr>
        <w:snapToGrid w:val="0"/>
        <w:jc w:val="center"/>
        <w:rPr>
          <w:rFonts w:eastAsia="標楷體"/>
          <w:color w:val="000000"/>
          <w:sz w:val="32"/>
        </w:rPr>
      </w:pPr>
      <w:r w:rsidRPr="00C30D5B">
        <w:rPr>
          <w:rFonts w:eastAsia="標楷體" w:hint="eastAsia"/>
          <w:color w:val="000000"/>
          <w:sz w:val="32"/>
        </w:rPr>
        <w:t>國立羅東高級工業職業學校學生自主學習實施規範</w:t>
      </w:r>
    </w:p>
    <w:p w:rsidR="003F7DC9" w:rsidRPr="00C30D5B" w:rsidRDefault="003F7DC9" w:rsidP="003F7DC9">
      <w:pPr>
        <w:snapToGrid w:val="0"/>
        <w:jc w:val="right"/>
        <w:rPr>
          <w:rFonts w:eastAsia="標楷體"/>
          <w:color w:val="000000"/>
          <w:sz w:val="22"/>
        </w:rPr>
      </w:pPr>
      <w:r w:rsidRPr="00C30D5B">
        <w:rPr>
          <w:rFonts w:eastAsia="標楷體" w:hint="eastAsia"/>
          <w:color w:val="000000"/>
          <w:sz w:val="22"/>
        </w:rPr>
        <w:t>中華民國</w:t>
      </w:r>
      <w:r w:rsidRPr="00C30D5B">
        <w:rPr>
          <w:rFonts w:eastAsia="標楷體"/>
          <w:color w:val="000000"/>
          <w:sz w:val="22"/>
        </w:rPr>
        <w:t xml:space="preserve"> 108 </w:t>
      </w:r>
      <w:r w:rsidRPr="00C30D5B">
        <w:rPr>
          <w:rFonts w:eastAsia="標楷體" w:hint="eastAsia"/>
          <w:color w:val="000000"/>
          <w:sz w:val="22"/>
        </w:rPr>
        <w:t>年</w:t>
      </w:r>
      <w:r w:rsidRPr="00C30D5B">
        <w:rPr>
          <w:rFonts w:eastAsia="標楷體"/>
          <w:color w:val="000000"/>
          <w:sz w:val="22"/>
        </w:rPr>
        <w:t>1</w:t>
      </w:r>
      <w:r w:rsidRPr="00C30D5B">
        <w:rPr>
          <w:rFonts w:eastAsia="標楷體" w:hint="eastAsia"/>
          <w:color w:val="000000"/>
          <w:sz w:val="22"/>
        </w:rPr>
        <w:t>月</w:t>
      </w:r>
      <w:r w:rsidRPr="00C30D5B">
        <w:rPr>
          <w:rFonts w:eastAsia="標楷體"/>
          <w:color w:val="000000"/>
          <w:sz w:val="22"/>
        </w:rPr>
        <w:t>11</w:t>
      </w:r>
      <w:r w:rsidRPr="00C30D5B">
        <w:rPr>
          <w:rFonts w:eastAsia="標楷體" w:hint="eastAsia"/>
          <w:color w:val="000000"/>
          <w:sz w:val="22"/>
        </w:rPr>
        <w:t>日課程發展委員會議通過</w:t>
      </w:r>
    </w:p>
    <w:p w:rsidR="003F7DC9" w:rsidRPr="00C30D5B" w:rsidRDefault="003F7DC9" w:rsidP="003F7DC9">
      <w:pPr>
        <w:snapToGrid w:val="0"/>
        <w:jc w:val="right"/>
        <w:rPr>
          <w:rFonts w:eastAsia="標楷體"/>
          <w:color w:val="000000"/>
          <w:sz w:val="22"/>
        </w:rPr>
      </w:pPr>
    </w:p>
    <w:p w:rsidR="003F7DC9" w:rsidRPr="00C30D5B" w:rsidRDefault="003F7DC9" w:rsidP="003F7DC9">
      <w:pPr>
        <w:pStyle w:val="a3"/>
        <w:numPr>
          <w:ilvl w:val="0"/>
          <w:numId w:val="1"/>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依據：教育部</w:t>
      </w:r>
      <w:r w:rsidRPr="00C30D5B">
        <w:rPr>
          <w:rFonts w:ascii="Times New Roman" w:eastAsia="標楷體" w:hAnsi="Times New Roman"/>
          <w:color w:val="000000"/>
          <w:sz w:val="28"/>
          <w:szCs w:val="28"/>
        </w:rPr>
        <w:t>103</w:t>
      </w:r>
      <w:r w:rsidRPr="00C30D5B">
        <w:rPr>
          <w:rFonts w:ascii="Times New Roman" w:eastAsia="標楷體" w:hAnsi="Times New Roman" w:hint="eastAsia"/>
          <w:color w:val="000000"/>
          <w:sz w:val="28"/>
          <w:szCs w:val="28"/>
        </w:rPr>
        <w:t>年</w:t>
      </w:r>
      <w:r w:rsidRPr="00C30D5B">
        <w:rPr>
          <w:rFonts w:ascii="Times New Roman" w:eastAsia="標楷體" w:hAnsi="Times New Roman"/>
          <w:color w:val="000000"/>
          <w:sz w:val="28"/>
          <w:szCs w:val="28"/>
        </w:rPr>
        <w:t>11</w:t>
      </w:r>
      <w:r w:rsidRPr="00C30D5B">
        <w:rPr>
          <w:rFonts w:ascii="Times New Roman" w:eastAsia="標楷體" w:hAnsi="Times New Roman" w:hint="eastAsia"/>
          <w:color w:val="000000"/>
          <w:sz w:val="28"/>
          <w:szCs w:val="28"/>
        </w:rPr>
        <w:t>月</w:t>
      </w:r>
      <w:r w:rsidRPr="00C30D5B">
        <w:rPr>
          <w:rFonts w:ascii="Times New Roman" w:eastAsia="標楷體" w:hAnsi="Times New Roman"/>
          <w:color w:val="000000"/>
          <w:sz w:val="28"/>
          <w:szCs w:val="28"/>
        </w:rPr>
        <w:t>28</w:t>
      </w:r>
      <w:r w:rsidRPr="00C30D5B">
        <w:rPr>
          <w:rFonts w:ascii="Times New Roman" w:eastAsia="標楷體" w:hAnsi="Times New Roman" w:hint="eastAsia"/>
          <w:color w:val="000000"/>
          <w:sz w:val="28"/>
          <w:szCs w:val="28"/>
        </w:rPr>
        <w:t>日臺教授國部字第</w:t>
      </w:r>
      <w:r w:rsidRPr="00C30D5B">
        <w:rPr>
          <w:rFonts w:ascii="Times New Roman" w:eastAsia="標楷體" w:hAnsi="Times New Roman"/>
          <w:color w:val="000000"/>
          <w:sz w:val="28"/>
          <w:szCs w:val="28"/>
        </w:rPr>
        <w:t>1030135678A</w:t>
      </w:r>
      <w:r w:rsidRPr="00C30D5B">
        <w:rPr>
          <w:rFonts w:ascii="Times New Roman" w:eastAsia="標楷體" w:hAnsi="Times New Roman" w:hint="eastAsia"/>
          <w:color w:val="000000"/>
          <w:sz w:val="28"/>
          <w:szCs w:val="28"/>
        </w:rPr>
        <w:t>號令發布之「十二年國民基本教育課程綱要總綱」暨中華民國</w:t>
      </w:r>
      <w:r w:rsidRPr="00C30D5B">
        <w:rPr>
          <w:rFonts w:ascii="Times New Roman" w:eastAsia="標楷體" w:hAnsi="Times New Roman"/>
          <w:color w:val="000000"/>
          <w:sz w:val="28"/>
          <w:szCs w:val="28"/>
        </w:rPr>
        <w:t>107</w:t>
      </w:r>
      <w:r w:rsidRPr="00C30D5B">
        <w:rPr>
          <w:rFonts w:ascii="Times New Roman" w:eastAsia="標楷體" w:hAnsi="Times New Roman" w:hint="eastAsia"/>
          <w:color w:val="000000"/>
          <w:sz w:val="28"/>
          <w:szCs w:val="28"/>
        </w:rPr>
        <w:t>年</w:t>
      </w:r>
      <w:r w:rsidRPr="00C30D5B">
        <w:rPr>
          <w:rFonts w:ascii="Times New Roman" w:eastAsia="標楷體" w:hAnsi="Times New Roman"/>
          <w:color w:val="000000"/>
          <w:sz w:val="28"/>
          <w:szCs w:val="28"/>
        </w:rPr>
        <w:t>2</w:t>
      </w:r>
      <w:r w:rsidRPr="00C30D5B">
        <w:rPr>
          <w:rFonts w:ascii="Times New Roman" w:eastAsia="標楷體" w:hAnsi="Times New Roman" w:hint="eastAsia"/>
          <w:color w:val="000000"/>
          <w:sz w:val="28"/>
          <w:szCs w:val="28"/>
        </w:rPr>
        <w:t>月</w:t>
      </w:r>
      <w:r w:rsidRPr="00C30D5B">
        <w:rPr>
          <w:rFonts w:ascii="Times New Roman" w:eastAsia="標楷體" w:hAnsi="Times New Roman"/>
          <w:color w:val="000000"/>
          <w:sz w:val="28"/>
          <w:szCs w:val="28"/>
        </w:rPr>
        <w:t>21</w:t>
      </w:r>
      <w:r w:rsidRPr="00C30D5B">
        <w:rPr>
          <w:rFonts w:ascii="Times New Roman" w:eastAsia="標楷體" w:hAnsi="Times New Roman" w:hint="eastAsia"/>
          <w:color w:val="000000"/>
          <w:sz w:val="28"/>
          <w:szCs w:val="28"/>
        </w:rPr>
        <w:t>日教育部臺教授國部字第</w:t>
      </w:r>
      <w:r w:rsidRPr="00C30D5B">
        <w:rPr>
          <w:rFonts w:ascii="Times New Roman" w:eastAsia="標楷體" w:hAnsi="Times New Roman"/>
          <w:color w:val="000000"/>
          <w:sz w:val="28"/>
          <w:szCs w:val="28"/>
        </w:rPr>
        <w:t xml:space="preserve"> 1060148749B</w:t>
      </w:r>
      <w:r w:rsidRPr="00C30D5B">
        <w:rPr>
          <w:rFonts w:ascii="Times New Roman" w:eastAsia="標楷體" w:hAnsi="Times New Roman" w:hint="eastAsia"/>
          <w:color w:val="000000"/>
          <w:sz w:val="28"/>
          <w:szCs w:val="28"/>
        </w:rPr>
        <w:t>號之「十二年國民基本教育課程綱要總綱高級中等學校課程規劃及實施要點」。</w:t>
      </w:r>
    </w:p>
    <w:p w:rsidR="003F7DC9" w:rsidRPr="00C30D5B" w:rsidRDefault="003F7DC9" w:rsidP="003F7DC9">
      <w:pPr>
        <w:pStyle w:val="a3"/>
        <w:numPr>
          <w:ilvl w:val="0"/>
          <w:numId w:val="1"/>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為培養學生自主學習與適性發展，使學生能在教師指導下，擬定自主學習計畫，自主實踐與完成計畫，並自主辦理發表成果，特訂定此規範，說明自主學習實施、管理與輔導相關事宜。</w:t>
      </w:r>
    </w:p>
    <w:p w:rsidR="003F7DC9" w:rsidRPr="00C30D5B" w:rsidRDefault="003F7DC9" w:rsidP="003F7DC9">
      <w:pPr>
        <w:pStyle w:val="a3"/>
        <w:numPr>
          <w:ilvl w:val="0"/>
          <w:numId w:val="1"/>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本校學生自主學習事宜，依下列原則辦理：</w:t>
      </w:r>
    </w:p>
    <w:p w:rsidR="003F7DC9" w:rsidRPr="00C30D5B" w:rsidRDefault="003F7DC9" w:rsidP="003F7DC9">
      <w:pPr>
        <w:pStyle w:val="a3"/>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學生自主學習實施由</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圖書館</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主辦，統籌各處室辦理相關事宜，並召開學生自主學習小組會議。</w:t>
      </w:r>
    </w:p>
    <w:p w:rsidR="003F7DC9" w:rsidRPr="00C30D5B" w:rsidRDefault="003F7DC9" w:rsidP="003F7DC9">
      <w:pPr>
        <w:pStyle w:val="a3"/>
        <w:numPr>
          <w:ilvl w:val="0"/>
          <w:numId w:val="3"/>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學生自主學習小組由主辦處室主任擔任主席，成員包含教務處代表</w:t>
      </w:r>
      <w:r w:rsidRPr="00C30D5B">
        <w:rPr>
          <w:rFonts w:ascii="Times New Roman" w:eastAsia="標楷體" w:hAnsi="Times New Roman"/>
          <w:color w:val="000000"/>
          <w:sz w:val="28"/>
          <w:szCs w:val="28"/>
        </w:rPr>
        <w:t>1</w:t>
      </w:r>
      <w:r w:rsidRPr="00C30D5B">
        <w:rPr>
          <w:rFonts w:ascii="Times New Roman" w:eastAsia="標楷體" w:hAnsi="Times New Roman" w:hint="eastAsia"/>
          <w:color w:val="000000"/>
          <w:sz w:val="28"/>
          <w:szCs w:val="28"/>
        </w:rPr>
        <w:t>人、學務處代表</w:t>
      </w:r>
      <w:r w:rsidRPr="00C30D5B">
        <w:rPr>
          <w:rFonts w:ascii="Times New Roman" w:eastAsia="標楷體" w:hAnsi="Times New Roman"/>
          <w:color w:val="000000"/>
          <w:sz w:val="28"/>
          <w:szCs w:val="28"/>
        </w:rPr>
        <w:t>1</w:t>
      </w:r>
      <w:r w:rsidRPr="00C30D5B">
        <w:rPr>
          <w:rFonts w:ascii="Times New Roman" w:eastAsia="標楷體" w:hAnsi="Times New Roman" w:hint="eastAsia"/>
          <w:color w:val="000000"/>
          <w:sz w:val="28"/>
          <w:szCs w:val="28"/>
        </w:rPr>
        <w:t>人、輔導室代表</w:t>
      </w:r>
      <w:r w:rsidRPr="00C30D5B">
        <w:rPr>
          <w:rFonts w:ascii="Times New Roman" w:eastAsia="標楷體" w:hAnsi="Times New Roman"/>
          <w:color w:val="000000"/>
          <w:sz w:val="28"/>
          <w:szCs w:val="28"/>
        </w:rPr>
        <w:t>1</w:t>
      </w:r>
      <w:r w:rsidRPr="00C30D5B">
        <w:rPr>
          <w:rFonts w:ascii="Times New Roman" w:eastAsia="標楷體" w:hAnsi="Times New Roman" w:hint="eastAsia"/>
          <w:color w:val="000000"/>
          <w:sz w:val="28"/>
          <w:szCs w:val="28"/>
        </w:rPr>
        <w:t>人、年級導師代表各</w:t>
      </w:r>
      <w:r w:rsidRPr="00C30D5B">
        <w:rPr>
          <w:rFonts w:ascii="Times New Roman" w:eastAsia="標楷體" w:hAnsi="Times New Roman"/>
          <w:color w:val="000000"/>
          <w:sz w:val="28"/>
          <w:szCs w:val="28"/>
        </w:rPr>
        <w:t>1</w:t>
      </w:r>
      <w:r w:rsidRPr="00C30D5B">
        <w:rPr>
          <w:rFonts w:ascii="Times New Roman" w:eastAsia="標楷體" w:hAnsi="Times New Roman" w:hint="eastAsia"/>
          <w:color w:val="000000"/>
          <w:sz w:val="28"/>
          <w:szCs w:val="28"/>
        </w:rPr>
        <w:t>人、家長會代表</w:t>
      </w:r>
      <w:r w:rsidRPr="00C30D5B">
        <w:rPr>
          <w:rFonts w:ascii="Times New Roman" w:eastAsia="標楷體" w:hAnsi="Times New Roman"/>
          <w:color w:val="000000"/>
          <w:sz w:val="28"/>
          <w:szCs w:val="28"/>
        </w:rPr>
        <w:t>1</w:t>
      </w:r>
      <w:r w:rsidRPr="00C30D5B">
        <w:rPr>
          <w:rFonts w:ascii="Times New Roman" w:eastAsia="標楷體" w:hAnsi="Times New Roman" w:hint="eastAsia"/>
          <w:color w:val="000000"/>
          <w:sz w:val="28"/>
          <w:szCs w:val="28"/>
        </w:rPr>
        <w:t>人與自主學習指導教師。</w:t>
      </w:r>
    </w:p>
    <w:p w:rsidR="003F7DC9" w:rsidRPr="00C30D5B" w:rsidRDefault="003F7DC9" w:rsidP="003F7DC9">
      <w:pPr>
        <w:pStyle w:val="a3"/>
        <w:numPr>
          <w:ilvl w:val="0"/>
          <w:numId w:val="3"/>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學生自主學習小組會議應討論學生自主學習計畫申請、實施與相關事宜。</w:t>
      </w:r>
    </w:p>
    <w:p w:rsidR="003F7DC9" w:rsidRPr="00C30D5B" w:rsidRDefault="003F7DC9" w:rsidP="003F7DC9">
      <w:pPr>
        <w:pStyle w:val="a3"/>
        <w:numPr>
          <w:ilvl w:val="0"/>
          <w:numId w:val="3"/>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如召開學生自主學習計劃申請確認會議，需有三分之二</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含</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代表出席，並經二分之一</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含</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成員通過後，陳校長同意後公布與執行。</w:t>
      </w:r>
    </w:p>
    <w:p w:rsidR="003F7DC9" w:rsidRPr="00C30D5B" w:rsidRDefault="003F7DC9" w:rsidP="003F7DC9">
      <w:pPr>
        <w:pStyle w:val="a3"/>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學生自主學習計畫申請說明會</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教務處</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與審查會議</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圖書館</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由辦理。</w:t>
      </w:r>
    </w:p>
    <w:p w:rsidR="003F7DC9" w:rsidRPr="00C30D5B" w:rsidRDefault="003F7DC9" w:rsidP="003F7DC9">
      <w:pPr>
        <w:pStyle w:val="a3"/>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學生自主學習計畫申請與審查，辦理原則如下：</w:t>
      </w:r>
    </w:p>
    <w:p w:rsidR="003F7DC9" w:rsidRPr="00C30D5B" w:rsidRDefault="003F7DC9" w:rsidP="003F7DC9">
      <w:pPr>
        <w:pStyle w:val="a3"/>
        <w:numPr>
          <w:ilvl w:val="0"/>
          <w:numId w:val="4"/>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高一新生於開學後</w:t>
      </w:r>
      <w:r w:rsidRPr="00C30D5B">
        <w:rPr>
          <w:rFonts w:ascii="Times New Roman" w:eastAsia="標楷體" w:hAnsi="Times New Roman"/>
          <w:color w:val="000000"/>
          <w:sz w:val="28"/>
          <w:szCs w:val="28"/>
        </w:rPr>
        <w:t>3</w:t>
      </w:r>
      <w:r w:rsidRPr="00C30D5B">
        <w:rPr>
          <w:rFonts w:ascii="Times New Roman" w:eastAsia="標楷體" w:hAnsi="Times New Roman" w:hint="eastAsia"/>
          <w:color w:val="000000"/>
          <w:sz w:val="28"/>
          <w:szCs w:val="28"/>
        </w:rPr>
        <w:t>週內提出申請計畫，舊生於指定時間內提出申請計畫。</w:t>
      </w:r>
    </w:p>
    <w:p w:rsidR="003F7DC9" w:rsidRPr="00C30D5B" w:rsidRDefault="003F7DC9" w:rsidP="003F7DC9">
      <w:pPr>
        <w:pStyle w:val="a3"/>
        <w:numPr>
          <w:ilvl w:val="0"/>
          <w:numId w:val="4"/>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申請計畫以學期為單位。</w:t>
      </w:r>
    </w:p>
    <w:p w:rsidR="003F7DC9" w:rsidRPr="00C30D5B" w:rsidRDefault="003F7DC9" w:rsidP="003F7DC9">
      <w:pPr>
        <w:pStyle w:val="a3"/>
        <w:numPr>
          <w:ilvl w:val="0"/>
          <w:numId w:val="4"/>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主辦處室收整學生申請計畫後，排除申請項目與格式不符者，將申請名單列表，提供班級導師與輔導教師了解申請情形。</w:t>
      </w:r>
    </w:p>
    <w:p w:rsidR="003F7DC9" w:rsidRPr="00C30D5B" w:rsidRDefault="003F7DC9" w:rsidP="003F7DC9">
      <w:pPr>
        <w:pStyle w:val="a3"/>
        <w:numPr>
          <w:ilvl w:val="0"/>
          <w:numId w:val="4"/>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主辦處室將符合之計畫平均分配當學期負責自主學習指導教師進行初審。計畫初審原則為評估計畫是否明確與可行，是否能在學校現有環境設備下完成。</w:t>
      </w:r>
    </w:p>
    <w:p w:rsidR="003F7DC9" w:rsidRPr="00C30D5B" w:rsidRDefault="003F7DC9" w:rsidP="003F7DC9">
      <w:pPr>
        <w:pStyle w:val="a3"/>
        <w:numPr>
          <w:ilvl w:val="0"/>
          <w:numId w:val="4"/>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審查結果分為直接通過與修改後通過兩種，後者須於指導教師協助下完成計畫修改。</w:t>
      </w:r>
    </w:p>
    <w:p w:rsidR="003F7DC9" w:rsidRPr="00C30D5B" w:rsidRDefault="003F7DC9" w:rsidP="003F7DC9">
      <w:pPr>
        <w:pStyle w:val="a3"/>
        <w:numPr>
          <w:ilvl w:val="0"/>
          <w:numId w:val="4"/>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審查結果經學生自主學習小組會議通過，經校長同意後公布與執行。</w:t>
      </w:r>
    </w:p>
    <w:p w:rsidR="003F7DC9" w:rsidRPr="00C30D5B" w:rsidRDefault="003F7DC9" w:rsidP="003F7DC9">
      <w:pPr>
        <w:pStyle w:val="a3"/>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學生自主學習期間之出缺勤管理由學務處負責，學生須依據本校「學生請假暨缺曠規則」辦理請假事宜。自主學習時間不得申請公假外出。</w:t>
      </w:r>
    </w:p>
    <w:p w:rsidR="003F7DC9" w:rsidRPr="00C30D5B" w:rsidRDefault="003F7DC9" w:rsidP="003F7DC9">
      <w:pPr>
        <w:pStyle w:val="a3"/>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學生自主學習之場地與指導教師由教務處安排與公告。</w:t>
      </w:r>
    </w:p>
    <w:p w:rsidR="003F7DC9" w:rsidRPr="00C30D5B" w:rsidRDefault="003F7DC9" w:rsidP="003F7DC9">
      <w:pPr>
        <w:pStyle w:val="a3"/>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學生自主學習之指導教師，依下列原則提供學生協助。</w:t>
      </w:r>
    </w:p>
    <w:p w:rsidR="003F7DC9" w:rsidRPr="00C30D5B" w:rsidRDefault="003F7DC9" w:rsidP="003F7DC9">
      <w:pPr>
        <w:pStyle w:val="a3"/>
        <w:numPr>
          <w:ilvl w:val="0"/>
          <w:numId w:val="5"/>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指定學生自主學習班級日誌之負責同學、協助學生自主學習計畫初審、進行學生出缺點名與通報、按月檢視學生自主學習紀錄、了解學生自主學習進度與困難、協助學生辦理自主學習成果發表、登錄學生自主學習成果完成與否。</w:t>
      </w:r>
    </w:p>
    <w:p w:rsidR="003F7DC9" w:rsidRPr="00C30D5B" w:rsidRDefault="003F7DC9" w:rsidP="003F7DC9">
      <w:pPr>
        <w:pStyle w:val="a3"/>
        <w:numPr>
          <w:ilvl w:val="0"/>
          <w:numId w:val="5"/>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lastRenderedPageBreak/>
        <w:t>指導教師可提供學生諮詢，不須負責學生自主學習成果之品質。</w:t>
      </w:r>
    </w:p>
    <w:p w:rsidR="003F7DC9" w:rsidRPr="00C30D5B" w:rsidRDefault="003F7DC9" w:rsidP="003F7DC9">
      <w:pPr>
        <w:pStyle w:val="a3"/>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學生自主學習計畫成果得於指導教師或輔導室協助下，放入學生學習歷程檔案。</w:t>
      </w:r>
    </w:p>
    <w:p w:rsidR="003F7DC9" w:rsidRPr="00C30D5B" w:rsidRDefault="003F7DC9" w:rsidP="003F7DC9">
      <w:pPr>
        <w:pStyle w:val="a3"/>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學生如於自主學習時間需使用其他場地，需經由指導教師同意，並出示相關證明，以便場地借用與管理。如需使用實驗室與實驗設備，需取得指導教師與實驗室管理者同意後，於教師陪同下進行實驗。</w:t>
      </w:r>
    </w:p>
    <w:p w:rsidR="003F7DC9" w:rsidRPr="00C30D5B" w:rsidRDefault="003F7DC9" w:rsidP="003F7DC9">
      <w:pPr>
        <w:pStyle w:val="a3"/>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學生自主學習資源與平台由教務處與資訊中心協同負責建置與維護，收理表現優秀之學生自主學習計畫與成果，並在學生同意下，提供本校其他學生參考與學習。</w:t>
      </w:r>
    </w:p>
    <w:p w:rsidR="003F7DC9" w:rsidRPr="00C30D5B" w:rsidRDefault="003F7DC9" w:rsidP="003F7DC9">
      <w:pPr>
        <w:pStyle w:val="a3"/>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學生自主學習期間，如有學校規劃之重要活動，須全程參加，不得以自主學習為理由拒絕出席。</w:t>
      </w:r>
    </w:p>
    <w:p w:rsidR="003F7DC9" w:rsidRPr="00C30D5B" w:rsidRDefault="003F7DC9" w:rsidP="003F7DC9">
      <w:pPr>
        <w:pStyle w:val="a3"/>
        <w:numPr>
          <w:ilvl w:val="0"/>
          <w:numId w:val="1"/>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學生自主學習計畫項目包含：申請名稱、申請內容、執行進度、預期成果、發表方式、需要設備等，格式詳如附件一。</w:t>
      </w:r>
    </w:p>
    <w:p w:rsidR="003F7DC9" w:rsidRPr="00C30D5B" w:rsidRDefault="003F7DC9" w:rsidP="003F7DC9">
      <w:pPr>
        <w:pStyle w:val="a3"/>
        <w:numPr>
          <w:ilvl w:val="0"/>
          <w:numId w:val="1"/>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學生申請自主學習計畫，依下列原則辦理：</w:t>
      </w:r>
    </w:p>
    <w:p w:rsidR="003F7DC9" w:rsidRPr="00C30D5B" w:rsidRDefault="003F7DC9" w:rsidP="003F7DC9">
      <w:pPr>
        <w:pStyle w:val="a3"/>
        <w:numPr>
          <w:ilvl w:val="0"/>
          <w:numId w:val="6"/>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學生自主學習計劃項目可包含學科的延伸學習，議題學習，新科技或資訊學習等，惟不得與本校已辦理之非學術社團內容相同。</w:t>
      </w:r>
    </w:p>
    <w:p w:rsidR="003F7DC9" w:rsidRPr="00C30D5B" w:rsidRDefault="003F7DC9" w:rsidP="003F7DC9">
      <w:pPr>
        <w:pStyle w:val="a3"/>
        <w:numPr>
          <w:ilvl w:val="0"/>
          <w:numId w:val="6"/>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學生應於首次提出自主學習計畫前，參加學校辦理之學生自主學習計畫申請說明會，並依據規定格式，撰寫自主學習計畫。</w:t>
      </w:r>
    </w:p>
    <w:p w:rsidR="003F7DC9" w:rsidRPr="00C30D5B" w:rsidRDefault="003F7DC9" w:rsidP="003F7DC9">
      <w:pPr>
        <w:pStyle w:val="a3"/>
        <w:numPr>
          <w:ilvl w:val="0"/>
          <w:numId w:val="6"/>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學生應於規定時間內，經家長同意後，向</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圖書館</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提出自主學習計畫申請。</w:t>
      </w:r>
    </w:p>
    <w:p w:rsidR="003F7DC9" w:rsidRPr="00C30D5B" w:rsidRDefault="003F7DC9" w:rsidP="003F7DC9">
      <w:pPr>
        <w:pStyle w:val="a3"/>
        <w:numPr>
          <w:ilvl w:val="0"/>
          <w:numId w:val="6"/>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學生應於計畫核可後，依計畫實施，記錄自主學習情形，按月繳交自主學習紀錄，並於自主學習計畫完成時於學校規定時間內，辦理自主學習成果發表。</w:t>
      </w:r>
    </w:p>
    <w:p w:rsidR="003F7DC9" w:rsidRPr="00C30D5B" w:rsidRDefault="003F7DC9" w:rsidP="003F7DC9">
      <w:pPr>
        <w:pStyle w:val="a3"/>
        <w:numPr>
          <w:ilvl w:val="0"/>
          <w:numId w:val="7"/>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本要點經本校課程發展委員會會議通過，陳請校長核定後施行，修正時亦同。</w:t>
      </w:r>
    </w:p>
    <w:p w:rsidR="003F7DC9" w:rsidRDefault="003F7DC9" w:rsidP="003F7DC9">
      <w:pPr>
        <w:pStyle w:val="a3"/>
        <w:ind w:leftChars="0" w:left="640" w:hangingChars="200" w:hanging="640"/>
        <w:rPr>
          <w:rFonts w:ascii="標楷體" w:eastAsia="標楷體" w:hAnsi="Times New Roman" w:cs="標楷體"/>
          <w:color w:val="000000"/>
          <w:kern w:val="0"/>
          <w:sz w:val="32"/>
          <w:szCs w:val="32"/>
        </w:rPr>
      </w:pPr>
    </w:p>
    <w:p w:rsidR="003F7DC9" w:rsidRDefault="003F7DC9" w:rsidP="003F7DC9">
      <w:pPr>
        <w:pStyle w:val="a3"/>
        <w:ind w:leftChars="0" w:left="640" w:hangingChars="200" w:hanging="640"/>
        <w:rPr>
          <w:rFonts w:ascii="標楷體" w:eastAsia="標楷體" w:hAnsi="Times New Roman" w:cs="標楷體"/>
          <w:color w:val="000000"/>
          <w:kern w:val="0"/>
          <w:sz w:val="32"/>
          <w:szCs w:val="32"/>
        </w:rPr>
      </w:pPr>
    </w:p>
    <w:p w:rsidR="003F7DC9" w:rsidRDefault="003F7DC9" w:rsidP="003F7DC9">
      <w:pPr>
        <w:pStyle w:val="a3"/>
        <w:ind w:leftChars="0" w:left="640" w:hangingChars="200" w:hanging="640"/>
        <w:rPr>
          <w:rFonts w:ascii="標楷體" w:eastAsia="標楷體" w:hAnsi="Times New Roman" w:cs="標楷體"/>
          <w:color w:val="000000"/>
          <w:kern w:val="0"/>
          <w:sz w:val="32"/>
          <w:szCs w:val="32"/>
        </w:rPr>
      </w:pPr>
    </w:p>
    <w:p w:rsidR="003F7DC9" w:rsidRDefault="003F7DC9" w:rsidP="003F7DC9">
      <w:pPr>
        <w:pStyle w:val="a3"/>
        <w:ind w:leftChars="0" w:left="640" w:hangingChars="200" w:hanging="640"/>
        <w:rPr>
          <w:rFonts w:ascii="標楷體" w:eastAsia="標楷體" w:hAnsi="Times New Roman" w:cs="標楷體"/>
          <w:color w:val="000000"/>
          <w:kern w:val="0"/>
          <w:sz w:val="32"/>
          <w:szCs w:val="32"/>
        </w:rPr>
      </w:pPr>
    </w:p>
    <w:p w:rsidR="003F7DC9" w:rsidRDefault="003F7DC9" w:rsidP="003F7DC9">
      <w:pPr>
        <w:pStyle w:val="a3"/>
        <w:ind w:leftChars="0" w:left="640" w:hangingChars="200" w:hanging="640"/>
        <w:rPr>
          <w:rFonts w:ascii="標楷體" w:eastAsia="標楷體" w:hAnsi="Times New Roman" w:cs="標楷體"/>
          <w:color w:val="000000"/>
          <w:kern w:val="0"/>
          <w:sz w:val="32"/>
          <w:szCs w:val="32"/>
        </w:rPr>
      </w:pPr>
    </w:p>
    <w:p w:rsidR="003F7DC9" w:rsidRDefault="003F7DC9" w:rsidP="003F7DC9">
      <w:pPr>
        <w:pStyle w:val="a3"/>
        <w:ind w:leftChars="0" w:left="640" w:hangingChars="200" w:hanging="640"/>
        <w:rPr>
          <w:rFonts w:ascii="標楷體" w:eastAsia="標楷體" w:hAnsi="Times New Roman" w:cs="標楷體"/>
          <w:color w:val="000000"/>
          <w:kern w:val="0"/>
          <w:sz w:val="32"/>
          <w:szCs w:val="32"/>
        </w:rPr>
      </w:pPr>
    </w:p>
    <w:p w:rsidR="003F7DC9" w:rsidRDefault="003F7DC9" w:rsidP="003F7DC9">
      <w:pPr>
        <w:pStyle w:val="a3"/>
        <w:ind w:leftChars="0" w:left="640" w:hangingChars="200" w:hanging="640"/>
        <w:rPr>
          <w:rFonts w:ascii="標楷體" w:eastAsia="標楷體" w:hAnsi="Times New Roman" w:cs="標楷體"/>
          <w:color w:val="000000"/>
          <w:kern w:val="0"/>
          <w:sz w:val="32"/>
          <w:szCs w:val="32"/>
        </w:rPr>
      </w:pPr>
      <w:bookmarkStart w:id="0" w:name="_GoBack"/>
      <w:bookmarkEnd w:id="0"/>
    </w:p>
    <w:sectPr w:rsidR="003F7DC9" w:rsidSect="003F7DC9">
      <w:pgSz w:w="11906" w:h="16838"/>
      <w:pgMar w:top="902" w:right="1134" w:bottom="799"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35B9C"/>
    <w:multiLevelType w:val="hybridMultilevel"/>
    <w:tmpl w:val="E1180630"/>
    <w:lvl w:ilvl="0" w:tplc="9DCE557C">
      <w:start w:val="1"/>
      <w:numFmt w:val="taiwaneseCountingThousand"/>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 w15:restartNumberingAfterBreak="0">
    <w:nsid w:val="1D6C5FBF"/>
    <w:multiLevelType w:val="hybridMultilevel"/>
    <w:tmpl w:val="C00C0FB0"/>
    <w:lvl w:ilvl="0" w:tplc="1106914A">
      <w:start w:val="6"/>
      <w:numFmt w:val="taiwaneseCountingThousand"/>
      <w:lvlText w:val="%1."/>
      <w:lvlJc w:val="left"/>
      <w:pPr>
        <w:ind w:left="480" w:hanging="480"/>
      </w:pPr>
      <w:rPr>
        <w:rFonts w:cs="Times New Roman"/>
      </w:rPr>
    </w:lvl>
    <w:lvl w:ilvl="1" w:tplc="04090019">
      <w:start w:val="1"/>
      <w:numFmt w:val="ideographTraditional"/>
      <w:lvlText w:val="%2、"/>
      <w:lvlJc w:val="left"/>
      <w:pPr>
        <w:ind w:left="480" w:hanging="480"/>
      </w:pPr>
      <w:rPr>
        <w:rFonts w:cs="Times New Roman"/>
      </w:rPr>
    </w:lvl>
    <w:lvl w:ilvl="2" w:tplc="0409001B">
      <w:start w:val="1"/>
      <w:numFmt w:val="lowerRoman"/>
      <w:lvlText w:val="%3."/>
      <w:lvlJc w:val="right"/>
      <w:pPr>
        <w:ind w:left="960" w:hanging="480"/>
      </w:pPr>
      <w:rPr>
        <w:rFonts w:cs="Times New Roman"/>
      </w:rPr>
    </w:lvl>
    <w:lvl w:ilvl="3" w:tplc="0409000F">
      <w:start w:val="1"/>
      <w:numFmt w:val="decimal"/>
      <w:lvlText w:val="%4."/>
      <w:lvlJc w:val="left"/>
      <w:pPr>
        <w:ind w:left="1440" w:hanging="480"/>
      </w:pPr>
      <w:rPr>
        <w:rFonts w:cs="Times New Roman"/>
      </w:rPr>
    </w:lvl>
    <w:lvl w:ilvl="4" w:tplc="04090019">
      <w:start w:val="1"/>
      <w:numFmt w:val="ideographTraditional"/>
      <w:lvlText w:val="%5、"/>
      <w:lvlJc w:val="left"/>
      <w:pPr>
        <w:ind w:left="1920" w:hanging="480"/>
      </w:pPr>
      <w:rPr>
        <w:rFonts w:cs="Times New Roman"/>
      </w:rPr>
    </w:lvl>
    <w:lvl w:ilvl="5" w:tplc="0409001B">
      <w:start w:val="1"/>
      <w:numFmt w:val="lowerRoman"/>
      <w:lvlText w:val="%6."/>
      <w:lvlJc w:val="right"/>
      <w:pPr>
        <w:ind w:left="2400" w:hanging="480"/>
      </w:pPr>
      <w:rPr>
        <w:rFonts w:cs="Times New Roman"/>
      </w:rPr>
    </w:lvl>
    <w:lvl w:ilvl="6" w:tplc="0409000F">
      <w:start w:val="1"/>
      <w:numFmt w:val="decimal"/>
      <w:lvlText w:val="%7."/>
      <w:lvlJc w:val="left"/>
      <w:pPr>
        <w:ind w:left="2880" w:hanging="480"/>
      </w:pPr>
      <w:rPr>
        <w:rFonts w:cs="Times New Roman"/>
      </w:rPr>
    </w:lvl>
    <w:lvl w:ilvl="7" w:tplc="04090019">
      <w:start w:val="1"/>
      <w:numFmt w:val="ideographTraditional"/>
      <w:lvlText w:val="%8、"/>
      <w:lvlJc w:val="left"/>
      <w:pPr>
        <w:ind w:left="3360" w:hanging="480"/>
      </w:pPr>
      <w:rPr>
        <w:rFonts w:cs="Times New Roman"/>
      </w:rPr>
    </w:lvl>
    <w:lvl w:ilvl="8" w:tplc="0409001B">
      <w:start w:val="1"/>
      <w:numFmt w:val="lowerRoman"/>
      <w:lvlText w:val="%9."/>
      <w:lvlJc w:val="right"/>
      <w:pPr>
        <w:ind w:left="3840" w:hanging="480"/>
      </w:pPr>
      <w:rPr>
        <w:rFonts w:cs="Times New Roman"/>
      </w:rPr>
    </w:lvl>
  </w:abstractNum>
  <w:abstractNum w:abstractNumId="2" w15:restartNumberingAfterBreak="0">
    <w:nsid w:val="1FD96CC9"/>
    <w:multiLevelType w:val="hybridMultilevel"/>
    <w:tmpl w:val="5DE69F5C"/>
    <w:lvl w:ilvl="0" w:tplc="13DA10C0">
      <w:start w:val="1"/>
      <w:numFmt w:val="taiwaneseCountingThousand"/>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 w15:restartNumberingAfterBreak="0">
    <w:nsid w:val="251B4910"/>
    <w:multiLevelType w:val="hybridMultilevel"/>
    <w:tmpl w:val="A28A2ADE"/>
    <w:lvl w:ilvl="0" w:tplc="E49E343E">
      <w:start w:val="1"/>
      <w:numFmt w:val="taiwaneseCountingThousand"/>
      <w:lvlText w:val="%1."/>
      <w:lvlJc w:val="left"/>
      <w:pPr>
        <w:ind w:left="480" w:hanging="480"/>
      </w:pPr>
      <w:rPr>
        <w:rFonts w:cs="Times New Roman"/>
        <w:sz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440E0E99"/>
    <w:multiLevelType w:val="hybridMultilevel"/>
    <w:tmpl w:val="E76A787A"/>
    <w:lvl w:ilvl="0" w:tplc="77EC2F2E">
      <w:start w:val="1"/>
      <w:numFmt w:val="decimal"/>
      <w:lvlText w:val="%1."/>
      <w:lvlJc w:val="left"/>
      <w:pPr>
        <w:ind w:left="1440" w:hanging="480"/>
      </w:pPr>
      <w:rPr>
        <w:rFonts w:ascii="Times New Roman" w:hAnsi="Times New Roman" w:cs="Times New Roman" w:hint="default"/>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abstractNum w:abstractNumId="5" w15:restartNumberingAfterBreak="0">
    <w:nsid w:val="4A637EF3"/>
    <w:multiLevelType w:val="hybridMultilevel"/>
    <w:tmpl w:val="713A4A54"/>
    <w:lvl w:ilvl="0" w:tplc="D64A7710">
      <w:start w:val="1"/>
      <w:numFmt w:val="decimal"/>
      <w:lvlText w:val="%1."/>
      <w:lvlJc w:val="left"/>
      <w:pPr>
        <w:ind w:left="1440" w:hanging="480"/>
      </w:pPr>
      <w:rPr>
        <w:rFonts w:ascii="Times New Roman" w:hAnsi="Times New Roman" w:cs="Times New Roman" w:hint="default"/>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abstractNum w:abstractNumId="6" w15:restartNumberingAfterBreak="0">
    <w:nsid w:val="6C09752E"/>
    <w:multiLevelType w:val="hybridMultilevel"/>
    <w:tmpl w:val="C764F038"/>
    <w:lvl w:ilvl="0" w:tplc="50FAE0DC">
      <w:start w:val="1"/>
      <w:numFmt w:val="decimal"/>
      <w:lvlText w:val="%1."/>
      <w:lvlJc w:val="left"/>
      <w:pPr>
        <w:ind w:left="1440" w:hanging="480"/>
      </w:pPr>
      <w:rPr>
        <w:rFonts w:ascii="Times New Roman" w:hAnsi="Times New Roman" w:cs="Times New Roman" w:hint="default"/>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C9"/>
    <w:rsid w:val="00392849"/>
    <w:rsid w:val="003F7DC9"/>
    <w:rsid w:val="00AE0FDE"/>
    <w:rsid w:val="00BA14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09AB2-9202-47F3-B00F-DF096CDF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DC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7D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2020-01-09T01:10:00Z</dcterms:created>
  <dcterms:modified xsi:type="dcterms:W3CDTF">2020-01-09T01:10:00Z</dcterms:modified>
</cp:coreProperties>
</file>